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A624D8" w14:textId="13A35213" w:rsidR="00AF656E" w:rsidRDefault="00AF656E">
      <w:pPr>
        <w:jc w:val="center"/>
        <w:rPr>
          <w:b/>
          <w:i/>
          <w:color w:val="auto"/>
        </w:rPr>
      </w:pPr>
      <w:r>
        <w:rPr>
          <w:b/>
          <w:i/>
          <w:noProof/>
          <w:color w:val="auto"/>
        </w:rPr>
        <w:drawing>
          <wp:anchor distT="0" distB="0" distL="114300" distR="114300" simplePos="0" relativeHeight="251658240" behindDoc="0" locked="0" layoutInCell="1" allowOverlap="1" wp14:anchorId="393DD2D2" wp14:editId="4FFFE5C6">
            <wp:simplePos x="2476500" y="914400"/>
            <wp:positionH relativeFrom="margin">
              <wp:align>right</wp:align>
            </wp:positionH>
            <wp:positionV relativeFrom="margin">
              <wp:align>top</wp:align>
            </wp:positionV>
            <wp:extent cx="2603175" cy="825397"/>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603175" cy="825397"/>
                    </a:xfrm>
                    <a:prstGeom prst="rect">
                      <a:avLst/>
                    </a:prstGeom>
                  </pic:spPr>
                </pic:pic>
              </a:graphicData>
            </a:graphic>
          </wp:anchor>
        </w:drawing>
      </w:r>
    </w:p>
    <w:p w14:paraId="33E04557" w14:textId="77777777" w:rsidR="00AF656E" w:rsidRDefault="00AF656E">
      <w:pPr>
        <w:jc w:val="center"/>
        <w:rPr>
          <w:b/>
          <w:i/>
          <w:color w:val="auto"/>
        </w:rPr>
      </w:pPr>
    </w:p>
    <w:p w14:paraId="271EC47C" w14:textId="77777777" w:rsidR="00AF656E" w:rsidRDefault="00AF656E">
      <w:pPr>
        <w:jc w:val="center"/>
        <w:rPr>
          <w:b/>
          <w:i/>
          <w:color w:val="auto"/>
        </w:rPr>
      </w:pPr>
    </w:p>
    <w:p w14:paraId="62647D92" w14:textId="77777777" w:rsidR="00AF656E" w:rsidRDefault="00AF656E">
      <w:pPr>
        <w:jc w:val="center"/>
        <w:rPr>
          <w:b/>
          <w:i/>
          <w:color w:val="auto"/>
        </w:rPr>
      </w:pPr>
    </w:p>
    <w:p w14:paraId="55F8AA4D" w14:textId="44C80120" w:rsidR="0077318F" w:rsidRPr="00AF656E" w:rsidRDefault="00FF7032">
      <w:pPr>
        <w:jc w:val="center"/>
        <w:rPr>
          <w:b/>
          <w:i/>
          <w:color w:val="auto"/>
          <w:sz w:val="28"/>
          <w:szCs w:val="28"/>
        </w:rPr>
      </w:pPr>
      <w:r w:rsidRPr="00AF656E">
        <w:rPr>
          <w:b/>
          <w:i/>
          <w:color w:val="auto"/>
          <w:sz w:val="28"/>
          <w:szCs w:val="28"/>
        </w:rPr>
        <w:t>Using Music</w:t>
      </w:r>
      <w:r w:rsidR="000C6A2C" w:rsidRPr="00AF656E">
        <w:rPr>
          <w:b/>
          <w:i/>
          <w:color w:val="FF0000"/>
          <w:sz w:val="28"/>
          <w:szCs w:val="28"/>
        </w:rPr>
        <w:t xml:space="preserve"> </w:t>
      </w:r>
      <w:r w:rsidR="00D116F0" w:rsidRPr="00AF656E">
        <w:rPr>
          <w:b/>
          <w:i/>
          <w:color w:val="auto"/>
          <w:sz w:val="28"/>
          <w:szCs w:val="28"/>
        </w:rPr>
        <w:t>to help prisoners and ex-prisoners rehabilitate</w:t>
      </w:r>
      <w:r w:rsidRPr="00AF656E">
        <w:rPr>
          <w:b/>
          <w:i/>
          <w:color w:val="auto"/>
          <w:sz w:val="28"/>
          <w:szCs w:val="28"/>
        </w:rPr>
        <w:t xml:space="preserve"> </w:t>
      </w:r>
    </w:p>
    <w:p w14:paraId="5E814DBF" w14:textId="77777777" w:rsidR="00AF656E" w:rsidRDefault="00AF656E">
      <w:pPr>
        <w:rPr>
          <w:b/>
          <w:color w:val="auto"/>
        </w:rPr>
      </w:pPr>
    </w:p>
    <w:p w14:paraId="009B6A28" w14:textId="77777777" w:rsidR="0077318F" w:rsidRPr="00BE0B2E" w:rsidRDefault="00FF7032">
      <w:pPr>
        <w:rPr>
          <w:color w:val="auto"/>
        </w:rPr>
      </w:pPr>
      <w:bookmarkStart w:id="0" w:name="_GoBack"/>
      <w:bookmarkEnd w:id="0"/>
      <w:r w:rsidRPr="00BE0B2E">
        <w:rPr>
          <w:b/>
          <w:color w:val="auto"/>
        </w:rPr>
        <w:t>About Changing Tunes</w:t>
      </w:r>
    </w:p>
    <w:p w14:paraId="654434AE" w14:textId="5AB0F43E" w:rsidR="0077318F" w:rsidRPr="00BE0B2E" w:rsidRDefault="00FF7032">
      <w:pPr>
        <w:spacing w:after="0" w:line="240" w:lineRule="auto"/>
        <w:jc w:val="both"/>
        <w:rPr>
          <w:color w:val="auto"/>
        </w:rPr>
      </w:pPr>
      <w:r w:rsidRPr="00BE0B2E">
        <w:rPr>
          <w:color w:val="auto"/>
        </w:rPr>
        <w:t>Changing Tunes is a registered charity (no. 1144789) that uses music to</w:t>
      </w:r>
      <w:r w:rsidR="00F93EE2">
        <w:rPr>
          <w:color w:val="auto"/>
        </w:rPr>
        <w:t xml:space="preserve"> unlock human potential and </w:t>
      </w:r>
      <w:r w:rsidRPr="00BE0B2E">
        <w:rPr>
          <w:color w:val="auto"/>
        </w:rPr>
        <w:t xml:space="preserve">reduce reoffending, working both in prison and post-release in the community. We started in 1987 when our founder Richard </w:t>
      </w:r>
      <w:proofErr w:type="spellStart"/>
      <w:r w:rsidRPr="00BE0B2E">
        <w:rPr>
          <w:color w:val="auto"/>
        </w:rPr>
        <w:t>Pendlebury</w:t>
      </w:r>
      <w:proofErr w:type="spellEnd"/>
      <w:r w:rsidRPr="00BE0B2E">
        <w:rPr>
          <w:color w:val="auto"/>
        </w:rPr>
        <w:t xml:space="preserve"> took his guitar into HMP Bristol. He was inspired by his Christian values, wanting to reach out to those who have lost their way. </w:t>
      </w:r>
    </w:p>
    <w:p w14:paraId="04A5E13D" w14:textId="77777777" w:rsidR="0077318F" w:rsidRPr="00BE0B2E" w:rsidRDefault="0077318F">
      <w:pPr>
        <w:spacing w:after="0" w:line="240" w:lineRule="auto"/>
        <w:jc w:val="both"/>
        <w:rPr>
          <w:color w:val="auto"/>
        </w:rPr>
      </w:pPr>
    </w:p>
    <w:p w14:paraId="6ABEA0EC" w14:textId="60366B5E" w:rsidR="0077318F" w:rsidRPr="004E2D71" w:rsidRDefault="00FF7032">
      <w:pPr>
        <w:spacing w:after="0" w:line="240" w:lineRule="auto"/>
        <w:jc w:val="both"/>
        <w:rPr>
          <w:rFonts w:asciiTheme="minorHAnsi" w:hAnsiTheme="minorHAnsi" w:cstheme="minorHAnsi"/>
          <w:color w:val="FF0000"/>
        </w:rPr>
      </w:pPr>
      <w:r w:rsidRPr="00BE0B2E">
        <w:rPr>
          <w:color w:val="auto"/>
        </w:rPr>
        <w:t xml:space="preserve">We now work in </w:t>
      </w:r>
      <w:r w:rsidR="00D963EE">
        <w:rPr>
          <w:color w:val="auto"/>
        </w:rPr>
        <w:t>1</w:t>
      </w:r>
      <w:r w:rsidR="00B243EE">
        <w:rPr>
          <w:color w:val="auto"/>
        </w:rPr>
        <w:t>2</w:t>
      </w:r>
      <w:r w:rsidRPr="00BE0B2E">
        <w:rPr>
          <w:color w:val="auto"/>
        </w:rPr>
        <w:t xml:space="preserve"> prisons across the South of England and Wales, offering a model of music and mentoring, which we continue to provide post-release. This work is delivered on a part-time bas</w:t>
      </w:r>
      <w:r w:rsidR="007454CE">
        <w:rPr>
          <w:color w:val="auto"/>
        </w:rPr>
        <w:t>is throughout the year by our 10</w:t>
      </w:r>
      <w:r w:rsidRPr="00BE0B2E">
        <w:rPr>
          <w:color w:val="auto"/>
        </w:rPr>
        <w:t xml:space="preserve"> musicians and 20 volunteers across </w:t>
      </w:r>
      <w:r w:rsidRPr="004E2D71">
        <w:rPr>
          <w:rFonts w:asciiTheme="minorHAnsi" w:hAnsiTheme="minorHAnsi" w:cstheme="minorHAnsi"/>
          <w:color w:val="auto"/>
        </w:rPr>
        <w:t>the organisation. The effectiveness of our approach is evidenced in ou</w:t>
      </w:r>
      <w:r w:rsidR="00B92A4A">
        <w:rPr>
          <w:rFonts w:asciiTheme="minorHAnsi" w:hAnsiTheme="minorHAnsi" w:cstheme="minorHAnsi"/>
          <w:color w:val="auto"/>
        </w:rPr>
        <w:t>r reoffending rates, which are 52</w:t>
      </w:r>
      <w:r w:rsidRPr="004E2D71">
        <w:rPr>
          <w:rFonts w:asciiTheme="minorHAnsi" w:hAnsiTheme="minorHAnsi" w:cstheme="minorHAnsi"/>
          <w:color w:val="auto"/>
        </w:rPr>
        <w:t>% below the national average</w:t>
      </w:r>
      <w:r w:rsidR="00B25461" w:rsidRPr="004E2D71">
        <w:rPr>
          <w:rFonts w:asciiTheme="minorHAnsi" w:hAnsiTheme="minorHAnsi" w:cstheme="minorHAnsi"/>
          <w:color w:val="auto"/>
        </w:rPr>
        <w:t>.</w:t>
      </w:r>
    </w:p>
    <w:p w14:paraId="2E306DAE" w14:textId="77777777" w:rsidR="0077318F" w:rsidRPr="004E2D71" w:rsidRDefault="0077318F">
      <w:pPr>
        <w:spacing w:after="0" w:line="240" w:lineRule="auto"/>
        <w:jc w:val="both"/>
        <w:rPr>
          <w:rFonts w:asciiTheme="minorHAnsi" w:hAnsiTheme="minorHAnsi" w:cstheme="minorHAnsi"/>
          <w:color w:val="auto"/>
        </w:rPr>
      </w:pPr>
    </w:p>
    <w:p w14:paraId="12EC6DED" w14:textId="76D19A12" w:rsidR="0077318F" w:rsidRPr="004E2D71" w:rsidRDefault="00FF7032">
      <w:pPr>
        <w:spacing w:after="0" w:line="240" w:lineRule="auto"/>
        <w:jc w:val="both"/>
        <w:rPr>
          <w:rFonts w:asciiTheme="minorHAnsi" w:hAnsiTheme="minorHAnsi" w:cstheme="minorHAnsi"/>
          <w:color w:val="auto"/>
        </w:rPr>
      </w:pPr>
      <w:r w:rsidRPr="004E2D71">
        <w:rPr>
          <w:rFonts w:asciiTheme="minorHAnsi" w:hAnsiTheme="minorHAnsi" w:cstheme="minorHAnsi"/>
          <w:color w:val="auto"/>
        </w:rPr>
        <w:t xml:space="preserve">Whilst Changing Tunes is registered as a non-religious charity, we still have very strong links to our </w:t>
      </w:r>
      <w:r w:rsidR="00B5395D">
        <w:rPr>
          <w:rFonts w:asciiTheme="minorHAnsi" w:hAnsiTheme="minorHAnsi" w:cstheme="minorHAnsi"/>
          <w:color w:val="auto"/>
        </w:rPr>
        <w:t>history</w:t>
      </w:r>
      <w:r w:rsidRPr="004E2D71">
        <w:rPr>
          <w:rFonts w:asciiTheme="minorHAnsi" w:hAnsiTheme="minorHAnsi" w:cstheme="minorHAnsi"/>
          <w:color w:val="auto"/>
        </w:rPr>
        <w:t xml:space="preserve"> and we continue to be </w:t>
      </w:r>
      <w:r w:rsidR="00987759" w:rsidRPr="004E2D71">
        <w:rPr>
          <w:rFonts w:asciiTheme="minorHAnsi" w:hAnsiTheme="minorHAnsi" w:cstheme="minorHAnsi"/>
          <w:color w:val="auto"/>
        </w:rPr>
        <w:t>underpinned</w:t>
      </w:r>
      <w:r w:rsidRPr="004E2D71">
        <w:rPr>
          <w:rFonts w:asciiTheme="minorHAnsi" w:hAnsiTheme="minorHAnsi" w:cstheme="minorHAnsi"/>
          <w:color w:val="auto"/>
        </w:rPr>
        <w:t xml:space="preserve"> by Christian values, as seen in our Values statement below. </w:t>
      </w:r>
    </w:p>
    <w:p w14:paraId="1341DC0A" w14:textId="77777777" w:rsidR="0077318F" w:rsidRPr="004E2D71" w:rsidRDefault="0077318F">
      <w:pPr>
        <w:spacing w:after="0" w:line="240" w:lineRule="auto"/>
        <w:jc w:val="both"/>
        <w:rPr>
          <w:rFonts w:asciiTheme="minorHAnsi" w:hAnsiTheme="minorHAnsi" w:cstheme="minorHAnsi"/>
          <w:color w:val="auto"/>
        </w:rPr>
      </w:pPr>
    </w:p>
    <w:p w14:paraId="14790EBF" w14:textId="77777777" w:rsidR="00955004" w:rsidRDefault="00955004">
      <w:pPr>
        <w:rPr>
          <w:b/>
          <w:color w:val="auto"/>
        </w:rPr>
      </w:pPr>
      <w:r>
        <w:rPr>
          <w:b/>
          <w:color w:val="auto"/>
        </w:rPr>
        <w:t>Changing Tunes Vision</w:t>
      </w:r>
    </w:p>
    <w:p w14:paraId="6705F861" w14:textId="77777777" w:rsidR="005E4EAC" w:rsidRDefault="00955004" w:rsidP="005E4EAC">
      <w:pPr>
        <w:pStyle w:val="ListParagraph"/>
        <w:numPr>
          <w:ilvl w:val="0"/>
          <w:numId w:val="3"/>
        </w:numPr>
        <w:rPr>
          <w:color w:val="auto"/>
        </w:rPr>
      </w:pPr>
      <w:r w:rsidRPr="005E4EAC">
        <w:rPr>
          <w:color w:val="auto"/>
        </w:rPr>
        <w:t xml:space="preserve">Our vision is </w:t>
      </w:r>
      <w:r w:rsidR="00A11CB3" w:rsidRPr="005E4EAC">
        <w:rPr>
          <w:color w:val="auto"/>
        </w:rPr>
        <w:t xml:space="preserve">for </w:t>
      </w:r>
      <w:r w:rsidRPr="005E4EAC">
        <w:rPr>
          <w:color w:val="auto"/>
        </w:rPr>
        <w:t xml:space="preserve">prisoners and ex-prisoners </w:t>
      </w:r>
      <w:r w:rsidR="00A11CB3" w:rsidRPr="005E4EAC">
        <w:rPr>
          <w:color w:val="auto"/>
        </w:rPr>
        <w:t xml:space="preserve">to </w:t>
      </w:r>
      <w:r w:rsidRPr="005E4EAC">
        <w:rPr>
          <w:color w:val="auto"/>
        </w:rPr>
        <w:t>liv</w:t>
      </w:r>
      <w:r w:rsidR="00A11CB3" w:rsidRPr="005E4EAC">
        <w:rPr>
          <w:color w:val="auto"/>
        </w:rPr>
        <w:t xml:space="preserve">e </w:t>
      </w:r>
      <w:r w:rsidR="005E4EAC" w:rsidRPr="005E4EAC">
        <w:rPr>
          <w:color w:val="auto"/>
        </w:rPr>
        <w:t>a crime-free life of meaning and purpose</w:t>
      </w:r>
      <w:r w:rsidR="005E4EAC">
        <w:rPr>
          <w:color w:val="auto"/>
        </w:rPr>
        <w:t>.</w:t>
      </w:r>
    </w:p>
    <w:p w14:paraId="70402090" w14:textId="6B168112" w:rsidR="0077318F" w:rsidRPr="005E4EAC" w:rsidRDefault="00FF7032" w:rsidP="005E4EAC">
      <w:pPr>
        <w:rPr>
          <w:color w:val="auto"/>
        </w:rPr>
      </w:pPr>
      <w:r w:rsidRPr="005E4EAC">
        <w:rPr>
          <w:b/>
          <w:color w:val="auto"/>
        </w:rPr>
        <w:t>Changing Tunes Mission Statement</w:t>
      </w:r>
    </w:p>
    <w:p w14:paraId="5270C353" w14:textId="714080E9" w:rsidR="004A1F44" w:rsidRPr="004A1F44" w:rsidRDefault="00160B2A" w:rsidP="004A1F44">
      <w:pPr>
        <w:pStyle w:val="Normal1"/>
        <w:numPr>
          <w:ilvl w:val="0"/>
          <w:numId w:val="4"/>
        </w:numPr>
        <w:ind w:hanging="360"/>
        <w:contextualSpacing/>
        <w:rPr>
          <w:color w:val="auto"/>
        </w:rPr>
      </w:pPr>
      <w:r w:rsidRPr="004A1F44">
        <w:rPr>
          <w:color w:val="auto"/>
        </w:rPr>
        <w:t xml:space="preserve">To </w:t>
      </w:r>
      <w:r w:rsidR="00A11CB3" w:rsidRPr="004A1F44">
        <w:rPr>
          <w:color w:val="auto"/>
        </w:rPr>
        <w:t xml:space="preserve">accomplish </w:t>
      </w:r>
      <w:r w:rsidR="00242661" w:rsidRPr="004A1F44">
        <w:rPr>
          <w:color w:val="auto"/>
        </w:rPr>
        <w:t xml:space="preserve">this, we </w:t>
      </w:r>
      <w:r w:rsidR="004A1F44" w:rsidRPr="004A1F44">
        <w:rPr>
          <w:color w:val="auto"/>
        </w:rPr>
        <w:t xml:space="preserve">provide transformative music and mentoring sessions for men, </w:t>
      </w:r>
      <w:proofErr w:type="gramStart"/>
      <w:r w:rsidR="004A1F44" w:rsidRPr="004A1F44">
        <w:rPr>
          <w:color w:val="auto"/>
        </w:rPr>
        <w:t>women</w:t>
      </w:r>
      <w:proofErr w:type="gramEnd"/>
      <w:r w:rsidR="004A1F44" w:rsidRPr="004A1F44">
        <w:rPr>
          <w:color w:val="auto"/>
        </w:rPr>
        <w:t xml:space="preserve"> and young people in </w:t>
      </w:r>
      <w:r w:rsidR="004A1F44">
        <w:rPr>
          <w:color w:val="auto"/>
        </w:rPr>
        <w:t xml:space="preserve">the UK </w:t>
      </w:r>
      <w:r w:rsidR="004A1F44" w:rsidRPr="004A1F44">
        <w:rPr>
          <w:color w:val="auto"/>
        </w:rPr>
        <w:t xml:space="preserve">prison </w:t>
      </w:r>
      <w:r w:rsidR="004A1F44">
        <w:rPr>
          <w:color w:val="auto"/>
        </w:rPr>
        <w:t xml:space="preserve">system </w:t>
      </w:r>
      <w:r w:rsidR="004A1F44" w:rsidRPr="004A1F44">
        <w:rPr>
          <w:color w:val="auto"/>
        </w:rPr>
        <w:t xml:space="preserve">and post-release, </w:t>
      </w:r>
      <w:r w:rsidR="00657B43">
        <w:rPr>
          <w:color w:val="auto"/>
        </w:rPr>
        <w:t>enabling them to lead positive and meaningful lives</w:t>
      </w:r>
      <w:r w:rsidR="004A1F44">
        <w:rPr>
          <w:color w:val="auto"/>
        </w:rPr>
        <w:t xml:space="preserve"> </w:t>
      </w:r>
      <w:r w:rsidR="00657B43">
        <w:rPr>
          <w:color w:val="auto"/>
        </w:rPr>
        <w:t xml:space="preserve">by </w:t>
      </w:r>
      <w:r w:rsidR="004A1F44" w:rsidRPr="004A1F44">
        <w:rPr>
          <w:color w:val="auto"/>
        </w:rPr>
        <w:t xml:space="preserve">unlocking their </w:t>
      </w:r>
      <w:r w:rsidR="004A1F44">
        <w:rPr>
          <w:color w:val="auto"/>
        </w:rPr>
        <w:t xml:space="preserve">potential to change, </w:t>
      </w:r>
      <w:r w:rsidR="004A1F44" w:rsidRPr="004A1F44">
        <w:rPr>
          <w:color w:val="auto"/>
        </w:rPr>
        <w:t>thus breaking the cycle of reoffend</w:t>
      </w:r>
      <w:r w:rsidR="004A1F44">
        <w:rPr>
          <w:color w:val="auto"/>
        </w:rPr>
        <w:t>ing.</w:t>
      </w:r>
    </w:p>
    <w:p w14:paraId="7F6CEC2B" w14:textId="77777777" w:rsidR="0077318F" w:rsidRPr="00160B2A" w:rsidRDefault="00FF7032" w:rsidP="00947DF3">
      <w:pPr>
        <w:contextualSpacing/>
        <w:rPr>
          <w:color w:val="auto"/>
        </w:rPr>
      </w:pPr>
      <w:r w:rsidRPr="00160B2A">
        <w:rPr>
          <w:b/>
          <w:color w:val="auto"/>
        </w:rPr>
        <w:t xml:space="preserve">Values Statement </w:t>
      </w:r>
    </w:p>
    <w:p w14:paraId="10AD322C" w14:textId="77777777" w:rsidR="0077318F" w:rsidRDefault="00FF7032">
      <w:r>
        <w:t>The values of Changing Tunes underpin the whole purpose of the service it delivers and the method of delivering it:</w:t>
      </w:r>
    </w:p>
    <w:p w14:paraId="5F6A81E6" w14:textId="7B79F136" w:rsidR="0077318F" w:rsidRDefault="00694864">
      <w:pPr>
        <w:numPr>
          <w:ilvl w:val="0"/>
          <w:numId w:val="1"/>
        </w:numPr>
        <w:ind w:hanging="360"/>
        <w:contextualSpacing/>
        <w:rPr>
          <w:i/>
          <w:highlight w:val="white"/>
        </w:rPr>
      </w:pPr>
      <w:r>
        <w:rPr>
          <w:b/>
          <w:i/>
          <w:highlight w:val="white"/>
        </w:rPr>
        <w:t>V</w:t>
      </w:r>
      <w:r w:rsidR="00FF7032">
        <w:rPr>
          <w:b/>
          <w:i/>
          <w:highlight w:val="white"/>
        </w:rPr>
        <w:t>aluing</w:t>
      </w:r>
      <w:r w:rsidR="00FF7032">
        <w:rPr>
          <w:i/>
          <w:highlight w:val="white"/>
        </w:rPr>
        <w:t xml:space="preserve"> </w:t>
      </w:r>
      <w:r w:rsidR="00FF7032">
        <w:rPr>
          <w:b/>
          <w:i/>
          <w:highlight w:val="white"/>
        </w:rPr>
        <w:t>people</w:t>
      </w:r>
      <w:r w:rsidR="00FF7032">
        <w:rPr>
          <w:i/>
          <w:highlight w:val="white"/>
        </w:rPr>
        <w:t>, demonstrated</w:t>
      </w:r>
      <w:r w:rsidR="00BC054C">
        <w:rPr>
          <w:i/>
          <w:color w:val="FF0000"/>
          <w:highlight w:val="white"/>
        </w:rPr>
        <w:t xml:space="preserve"> </w:t>
      </w:r>
      <w:r w:rsidR="00BC054C" w:rsidRPr="00E2462D">
        <w:rPr>
          <w:i/>
          <w:color w:val="auto"/>
          <w:highlight w:val="white"/>
        </w:rPr>
        <w:t>both</w:t>
      </w:r>
      <w:r w:rsidR="00FF7032" w:rsidRPr="00E2462D">
        <w:rPr>
          <w:i/>
          <w:color w:val="auto"/>
          <w:highlight w:val="white"/>
        </w:rPr>
        <w:t xml:space="preserve"> </w:t>
      </w:r>
      <w:r w:rsidR="00FF7032">
        <w:rPr>
          <w:i/>
          <w:highlight w:val="white"/>
        </w:rPr>
        <w:t xml:space="preserve">in the long-term commitment to the </w:t>
      </w:r>
      <w:r w:rsidR="00FF7032">
        <w:rPr>
          <w:i/>
          <w:color w:val="222222"/>
          <w:highlight w:val="white"/>
        </w:rPr>
        <w:t xml:space="preserve">people we work </w:t>
      </w:r>
      <w:r w:rsidR="00FF7032" w:rsidRPr="00E2462D">
        <w:rPr>
          <w:i/>
          <w:color w:val="auto"/>
          <w:highlight w:val="white"/>
        </w:rPr>
        <w:t>with</w:t>
      </w:r>
      <w:r w:rsidR="00BC054C" w:rsidRPr="00E2462D">
        <w:rPr>
          <w:i/>
          <w:color w:val="auto"/>
          <w:highlight w:val="white"/>
        </w:rPr>
        <w:t xml:space="preserve"> and in the collabora</w:t>
      </w:r>
      <w:r w:rsidR="00E2462D">
        <w:rPr>
          <w:i/>
          <w:color w:val="auto"/>
          <w:highlight w:val="white"/>
        </w:rPr>
        <w:t>tive approach taken by musicians</w:t>
      </w:r>
      <w:r w:rsidR="00FF7032" w:rsidRPr="00E2462D">
        <w:rPr>
          <w:i/>
          <w:color w:val="auto"/>
          <w:highlight w:val="white"/>
        </w:rPr>
        <w:t>;</w:t>
      </w:r>
    </w:p>
    <w:p w14:paraId="4BD58E5F" w14:textId="77777777" w:rsidR="00947DF3" w:rsidRPr="00491CB8" w:rsidRDefault="00947DF3">
      <w:pPr>
        <w:numPr>
          <w:ilvl w:val="0"/>
          <w:numId w:val="1"/>
        </w:numPr>
        <w:ind w:hanging="360"/>
        <w:contextualSpacing/>
        <w:rPr>
          <w:rFonts w:asciiTheme="minorHAnsi" w:hAnsiTheme="minorHAnsi" w:cstheme="minorHAnsi"/>
          <w:i/>
          <w:color w:val="auto"/>
          <w:highlight w:val="white"/>
        </w:rPr>
      </w:pPr>
      <w:r w:rsidRPr="00E2462D">
        <w:rPr>
          <w:b/>
          <w:i/>
          <w:color w:val="auto"/>
          <w:highlight w:val="white"/>
        </w:rPr>
        <w:t>Hope</w:t>
      </w:r>
      <w:r w:rsidRPr="00E2462D">
        <w:rPr>
          <w:i/>
          <w:color w:val="auto"/>
          <w:highlight w:val="white"/>
        </w:rPr>
        <w:t xml:space="preserve"> and </w:t>
      </w:r>
      <w:r w:rsidRPr="00491CB8">
        <w:rPr>
          <w:rFonts w:asciiTheme="minorHAnsi" w:hAnsiTheme="minorHAnsi" w:cstheme="minorHAnsi"/>
          <w:i/>
          <w:color w:val="auto"/>
          <w:highlight w:val="white"/>
        </w:rPr>
        <w:t>motivation through</w:t>
      </w:r>
      <w:r w:rsidR="00BC054C" w:rsidRPr="00491CB8">
        <w:rPr>
          <w:rFonts w:asciiTheme="minorHAnsi" w:hAnsiTheme="minorHAnsi" w:cstheme="minorHAnsi"/>
          <w:i/>
          <w:color w:val="auto"/>
          <w:highlight w:val="white"/>
        </w:rPr>
        <w:t xml:space="preserve"> the</w:t>
      </w:r>
      <w:r w:rsidRPr="00491CB8">
        <w:rPr>
          <w:rFonts w:asciiTheme="minorHAnsi" w:hAnsiTheme="minorHAnsi" w:cstheme="minorHAnsi"/>
          <w:i/>
          <w:color w:val="auto"/>
          <w:highlight w:val="white"/>
        </w:rPr>
        <w:t xml:space="preserve"> non-judgmental</w:t>
      </w:r>
      <w:r w:rsidR="00BC054C" w:rsidRPr="00491CB8">
        <w:rPr>
          <w:rFonts w:asciiTheme="minorHAnsi" w:hAnsiTheme="minorHAnsi" w:cstheme="minorHAnsi"/>
          <w:i/>
          <w:color w:val="auto"/>
          <w:highlight w:val="white"/>
        </w:rPr>
        <w:t>, warm and positive attitude of the musicians to</w:t>
      </w:r>
      <w:r w:rsidRPr="00491CB8">
        <w:rPr>
          <w:rFonts w:asciiTheme="minorHAnsi" w:hAnsiTheme="minorHAnsi" w:cstheme="minorHAnsi"/>
          <w:i/>
          <w:color w:val="auto"/>
          <w:highlight w:val="white"/>
        </w:rPr>
        <w:t xml:space="preserve"> conceive of a future where challenges can be overcome and spiritual, social and emotional well-being experienced</w:t>
      </w:r>
    </w:p>
    <w:p w14:paraId="5AC3B890" w14:textId="687B6275" w:rsidR="0077318F" w:rsidRPr="00491CB8" w:rsidRDefault="00694864">
      <w:pPr>
        <w:numPr>
          <w:ilvl w:val="0"/>
          <w:numId w:val="1"/>
        </w:numPr>
        <w:ind w:hanging="360"/>
        <w:contextualSpacing/>
        <w:rPr>
          <w:rFonts w:asciiTheme="minorHAnsi" w:hAnsiTheme="minorHAnsi" w:cstheme="minorHAnsi"/>
          <w:i/>
          <w:color w:val="auto"/>
          <w:highlight w:val="white"/>
        </w:rPr>
      </w:pPr>
      <w:r w:rsidRPr="00491CB8">
        <w:rPr>
          <w:rFonts w:asciiTheme="minorHAnsi" w:hAnsiTheme="minorHAnsi" w:cstheme="minorHAnsi"/>
          <w:b/>
          <w:i/>
          <w:color w:val="auto"/>
          <w:highlight w:val="white"/>
        </w:rPr>
        <w:t>I</w:t>
      </w:r>
      <w:r w:rsidR="00FF7032" w:rsidRPr="00491CB8">
        <w:rPr>
          <w:rFonts w:asciiTheme="minorHAnsi" w:hAnsiTheme="minorHAnsi" w:cstheme="minorHAnsi"/>
          <w:b/>
          <w:i/>
          <w:color w:val="auto"/>
          <w:highlight w:val="white"/>
        </w:rPr>
        <w:t>nclusion</w:t>
      </w:r>
      <w:r w:rsidR="00FF7032" w:rsidRPr="00491CB8">
        <w:rPr>
          <w:rFonts w:asciiTheme="minorHAnsi" w:hAnsiTheme="minorHAnsi" w:cstheme="minorHAnsi"/>
          <w:i/>
          <w:color w:val="auto"/>
          <w:highlight w:val="white"/>
        </w:rPr>
        <w:t xml:space="preserve"> </w:t>
      </w:r>
      <w:r w:rsidR="00491CB8" w:rsidRPr="00491CB8">
        <w:rPr>
          <w:rFonts w:asciiTheme="minorHAnsi" w:hAnsiTheme="minorHAnsi" w:cstheme="minorHAnsi"/>
          <w:i/>
          <w:iCs/>
          <w:color w:val="auto"/>
          <w:shd w:val="clear" w:color="auto" w:fill="FFFFFF"/>
        </w:rPr>
        <w:t>and access for all without discrimination regardless of who they are, what their stage of life is or what they believe</w:t>
      </w:r>
    </w:p>
    <w:p w14:paraId="218C554A" w14:textId="77777777" w:rsidR="0077318F" w:rsidRPr="00491CB8" w:rsidRDefault="00694864">
      <w:pPr>
        <w:numPr>
          <w:ilvl w:val="0"/>
          <w:numId w:val="1"/>
        </w:numPr>
        <w:ind w:hanging="360"/>
        <w:contextualSpacing/>
        <w:rPr>
          <w:rFonts w:asciiTheme="minorHAnsi" w:hAnsiTheme="minorHAnsi" w:cstheme="minorHAnsi"/>
          <w:i/>
          <w:color w:val="auto"/>
          <w:highlight w:val="white"/>
        </w:rPr>
      </w:pPr>
      <w:r w:rsidRPr="00491CB8">
        <w:rPr>
          <w:rFonts w:asciiTheme="minorHAnsi" w:hAnsiTheme="minorHAnsi" w:cstheme="minorHAnsi"/>
          <w:b/>
          <w:i/>
          <w:color w:val="auto"/>
          <w:highlight w:val="white"/>
        </w:rPr>
        <w:t>T</w:t>
      </w:r>
      <w:r w:rsidR="00FF7032" w:rsidRPr="00491CB8">
        <w:rPr>
          <w:rFonts w:asciiTheme="minorHAnsi" w:hAnsiTheme="minorHAnsi" w:cstheme="minorHAnsi"/>
          <w:b/>
          <w:i/>
          <w:color w:val="auto"/>
          <w:highlight w:val="white"/>
        </w:rPr>
        <w:t>rust</w:t>
      </w:r>
      <w:r w:rsidR="00FF7032" w:rsidRPr="00491CB8">
        <w:rPr>
          <w:rFonts w:asciiTheme="minorHAnsi" w:hAnsiTheme="minorHAnsi" w:cstheme="minorHAnsi"/>
          <w:i/>
          <w:color w:val="auto"/>
          <w:highlight w:val="white"/>
        </w:rPr>
        <w:t xml:space="preserve"> developed through respectful relationships characterised by honesty and respect; </w:t>
      </w:r>
    </w:p>
    <w:p w14:paraId="1FB0BDB8" w14:textId="77777777" w:rsidR="0077318F" w:rsidRPr="00491CB8" w:rsidRDefault="00694864">
      <w:pPr>
        <w:numPr>
          <w:ilvl w:val="0"/>
          <w:numId w:val="1"/>
        </w:numPr>
        <w:ind w:hanging="360"/>
        <w:contextualSpacing/>
        <w:rPr>
          <w:rFonts w:asciiTheme="minorHAnsi" w:hAnsiTheme="minorHAnsi" w:cstheme="minorHAnsi"/>
          <w:i/>
          <w:color w:val="auto"/>
          <w:highlight w:val="white"/>
        </w:rPr>
      </w:pPr>
      <w:r w:rsidRPr="00491CB8">
        <w:rPr>
          <w:rFonts w:asciiTheme="minorHAnsi" w:hAnsiTheme="minorHAnsi" w:cstheme="minorHAnsi"/>
          <w:b/>
          <w:i/>
          <w:color w:val="auto"/>
          <w:highlight w:val="white"/>
        </w:rPr>
        <w:t>E</w:t>
      </w:r>
      <w:r w:rsidR="00FF7032" w:rsidRPr="00491CB8">
        <w:rPr>
          <w:rFonts w:asciiTheme="minorHAnsi" w:hAnsiTheme="minorHAnsi" w:cstheme="minorHAnsi"/>
          <w:b/>
          <w:i/>
          <w:color w:val="auto"/>
          <w:highlight w:val="white"/>
        </w:rPr>
        <w:t>njoyment</w:t>
      </w:r>
      <w:r w:rsidR="00FF7032" w:rsidRPr="00491CB8">
        <w:rPr>
          <w:rFonts w:asciiTheme="minorHAnsi" w:hAnsiTheme="minorHAnsi" w:cstheme="minorHAnsi"/>
          <w:i/>
          <w:color w:val="auto"/>
          <w:highlight w:val="white"/>
        </w:rPr>
        <w:t xml:space="preserve"> and fulfilment through positive endeavour and achievement both in community and individually.</w:t>
      </w:r>
    </w:p>
    <w:p w14:paraId="5A6AFA68" w14:textId="30CDF8CE" w:rsidR="0077318F" w:rsidRDefault="00FF7032">
      <w:r>
        <w:rPr>
          <w:i/>
          <w:color w:val="222222"/>
          <w:highlight w:val="white"/>
        </w:rPr>
        <w:t xml:space="preserve">These values are embodied in the delivery and support team of Changing Tunes, creating a safe and socially therapeutic environment, thus making a noticeable difference </w:t>
      </w:r>
      <w:r w:rsidR="00E2462D">
        <w:rPr>
          <w:i/>
          <w:color w:val="222222"/>
          <w:highlight w:val="white"/>
        </w:rPr>
        <w:t xml:space="preserve">to </w:t>
      </w:r>
      <w:r w:rsidR="00E2462D" w:rsidRPr="00E2462D">
        <w:rPr>
          <w:i/>
          <w:color w:val="auto"/>
          <w:highlight w:val="white"/>
        </w:rPr>
        <w:t>the</w:t>
      </w:r>
      <w:r w:rsidRPr="00E2462D">
        <w:rPr>
          <w:i/>
          <w:color w:val="auto"/>
          <w:highlight w:val="white"/>
        </w:rPr>
        <w:t xml:space="preserve"> </w:t>
      </w:r>
      <w:r w:rsidR="006D4AE5" w:rsidRPr="00E2462D">
        <w:rPr>
          <w:i/>
          <w:color w:val="auto"/>
          <w:highlight w:val="white"/>
        </w:rPr>
        <w:t xml:space="preserve">process of </w:t>
      </w:r>
      <w:r w:rsidR="00E2462D" w:rsidRPr="00E2462D">
        <w:rPr>
          <w:i/>
          <w:color w:val="auto"/>
          <w:highlight w:val="white"/>
        </w:rPr>
        <w:t xml:space="preserve">positive </w:t>
      </w:r>
      <w:r w:rsidR="006D4AE5" w:rsidRPr="00E2462D">
        <w:rPr>
          <w:i/>
          <w:color w:val="auto"/>
          <w:highlight w:val="white"/>
        </w:rPr>
        <w:t>change in</w:t>
      </w:r>
      <w:r w:rsidRPr="00E2462D">
        <w:rPr>
          <w:i/>
          <w:color w:val="auto"/>
          <w:highlight w:val="white"/>
        </w:rPr>
        <w:t xml:space="preserve"> participants.</w:t>
      </w:r>
    </w:p>
    <w:p w14:paraId="55155B52" w14:textId="6F47E732" w:rsidR="0077318F" w:rsidRDefault="00FF7032">
      <w:r>
        <w:rPr>
          <w:b/>
        </w:rPr>
        <w:lastRenderedPageBreak/>
        <w:t>Valuing people</w:t>
      </w:r>
      <w:r>
        <w:t xml:space="preserve"> is the ‘foundation’ value of Changing Tunes, demonstrated in the long-term commitment to the people we work with. We appreciate that change takes time and that people’s lives are complicated. We aim to be inclusive and build trusting relationships characterized by honesty and mutual respect. As people we work with are given opportunities to take risks, learn from mistakes a</w:t>
      </w:r>
      <w:r w:rsidR="00E2462D">
        <w:t xml:space="preserve">nd build on successes, they can </w:t>
      </w:r>
      <w:r>
        <w:t>find hope and ambition, both for personal change and growth in skills.</w:t>
      </w:r>
    </w:p>
    <w:p w14:paraId="2F5D3613" w14:textId="5C36CB7D" w:rsidR="0077318F" w:rsidRDefault="00FF7032">
      <w:r>
        <w:rPr>
          <w:b/>
        </w:rPr>
        <w:t xml:space="preserve">Hope </w:t>
      </w:r>
      <w:r>
        <w:t xml:space="preserve">involves the will to reach a positive destination: without hope, nothing is possible. We aim to bring hope back into the lives of the prisoners and ex-prisoners </w:t>
      </w:r>
      <w:r w:rsidRPr="00E2462D">
        <w:rPr>
          <w:color w:val="auto"/>
        </w:rPr>
        <w:t>we work with</w:t>
      </w:r>
      <w:r w:rsidR="00E2462D">
        <w:rPr>
          <w:color w:val="auto"/>
        </w:rPr>
        <w:t xml:space="preserve">, </w:t>
      </w:r>
      <w:r w:rsidR="006D4AE5" w:rsidRPr="00E2462D">
        <w:rPr>
          <w:color w:val="auto"/>
        </w:rPr>
        <w:t xml:space="preserve">many of whom have low self-esteem and little sense of </w:t>
      </w:r>
      <w:r w:rsidR="00A46336" w:rsidRPr="00E2462D">
        <w:rPr>
          <w:color w:val="auto"/>
        </w:rPr>
        <w:t xml:space="preserve">worth. </w:t>
      </w:r>
      <w:r w:rsidRPr="00E2462D">
        <w:rPr>
          <w:color w:val="auto"/>
        </w:rPr>
        <w:t>Hope is the precursor to ambition</w:t>
      </w:r>
      <w:r>
        <w:t xml:space="preserve">, and to having faith in one’s own potential and life chances. Hope allows our beneficiaries to take risks with our support, and having personal ambition gives prisoners and ex-prisoners the </w:t>
      </w:r>
      <w:r w:rsidR="00344B30">
        <w:t>emotional</w:t>
      </w:r>
      <w:r>
        <w:t xml:space="preserve"> capacity to overcome their challenges and reach a place of peace and acceptance. To grow ambition and hope, we must also create a learning culture in which there is a commitment to excellence.</w:t>
      </w:r>
    </w:p>
    <w:p w14:paraId="25F05637" w14:textId="77777777" w:rsidR="0077318F" w:rsidRPr="00E2462D" w:rsidRDefault="00FF7032">
      <w:pPr>
        <w:rPr>
          <w:color w:val="auto"/>
        </w:rPr>
      </w:pPr>
      <w:r w:rsidRPr="00E2462D">
        <w:rPr>
          <w:b/>
          <w:color w:val="auto"/>
        </w:rPr>
        <w:t xml:space="preserve">Inclusion </w:t>
      </w:r>
      <w:r w:rsidRPr="00E2462D">
        <w:rPr>
          <w:color w:val="auto"/>
        </w:rPr>
        <w:t>for all, and access to all, means to refrain from judgement and see the positive potential in everyone we work with. Our work cultivates an atmosphere of inclusion</w:t>
      </w:r>
      <w:r w:rsidR="00BC054C" w:rsidRPr="00E2462D">
        <w:rPr>
          <w:color w:val="auto"/>
        </w:rPr>
        <w:t xml:space="preserve"> and collaboration</w:t>
      </w:r>
      <w:r w:rsidRPr="00E2462D">
        <w:rPr>
          <w:color w:val="auto"/>
        </w:rPr>
        <w:t>, whilst being needs-led and people-centred, so that every prisoner and ex-prisoner is inspired to carve out their own positive path in life.</w:t>
      </w:r>
    </w:p>
    <w:p w14:paraId="10283142" w14:textId="77777777" w:rsidR="0023784F" w:rsidRPr="0023784F" w:rsidRDefault="00FF7032">
      <w:r>
        <w:rPr>
          <w:b/>
        </w:rPr>
        <w:t>Trust</w:t>
      </w:r>
      <w:r>
        <w:t xml:space="preserve"> is cultivated by setting boundaries within which people have certain freedoms (to make decisions, to take risks, to speak their minds) as well as certain obligations (to speak the truth, to be accountable for their decisions, to learn from their mistakes). People can't be productive when they are driven by rules, nor can anything be achieved when there are no boundaries and chaos reigns. Trust can only thrive in an organisation in which there is mutual respect and where people are valued.</w:t>
      </w:r>
    </w:p>
    <w:p w14:paraId="70F66A12" w14:textId="7F84B922" w:rsidR="0077318F" w:rsidRDefault="00FF7032">
      <w:r>
        <w:rPr>
          <w:b/>
          <w:color w:val="000033"/>
        </w:rPr>
        <w:t>Enjoyment</w:t>
      </w:r>
      <w:r>
        <w:rPr>
          <w:b/>
        </w:rPr>
        <w:t xml:space="preserve"> </w:t>
      </w:r>
      <w:r>
        <w:t>is key</w:t>
      </w:r>
      <w:r>
        <w:rPr>
          <w:b/>
        </w:rPr>
        <w:t xml:space="preserve"> </w:t>
      </w:r>
      <w:r>
        <w:t xml:space="preserve">as people perform at peak levels when </w:t>
      </w:r>
      <w:r w:rsidRPr="006D3DA2">
        <w:rPr>
          <w:color w:val="auto"/>
        </w:rPr>
        <w:t xml:space="preserve">they </w:t>
      </w:r>
      <w:r w:rsidR="006D4AE5" w:rsidRPr="006D3DA2">
        <w:rPr>
          <w:color w:val="auto"/>
        </w:rPr>
        <w:t>are motivated by</w:t>
      </w:r>
      <w:r w:rsidR="006D3DA2" w:rsidRPr="006D3DA2">
        <w:rPr>
          <w:color w:val="auto"/>
        </w:rPr>
        <w:t xml:space="preserve"> </w:t>
      </w:r>
      <w:r w:rsidRPr="006D3DA2">
        <w:rPr>
          <w:color w:val="auto"/>
        </w:rPr>
        <w:t>both what they do</w:t>
      </w:r>
      <w:r w:rsidR="006D4AE5" w:rsidRPr="006D3DA2">
        <w:rPr>
          <w:color w:val="auto"/>
        </w:rPr>
        <w:t xml:space="preserve"> and the company of the people </w:t>
      </w:r>
      <w:r w:rsidRPr="006D3DA2">
        <w:rPr>
          <w:color w:val="auto"/>
        </w:rPr>
        <w:t xml:space="preserve">they do it with. Enjoyment doesn’t mean frivolity or the absence of challenging work. Real enjoyment and fulfilment at work comes when you </w:t>
      </w:r>
      <w:r>
        <w:t>and your team are deeply immersed in tackling a problem, and you persevere together.</w:t>
      </w:r>
    </w:p>
    <w:p w14:paraId="38501E1D" w14:textId="77777777" w:rsidR="0077318F" w:rsidRPr="00491CB8" w:rsidRDefault="0077318F">
      <w:pPr>
        <w:rPr>
          <w:rFonts w:asciiTheme="minorHAnsi" w:hAnsiTheme="minorHAnsi" w:cstheme="minorHAnsi"/>
          <w:color w:val="auto"/>
        </w:rPr>
      </w:pPr>
    </w:p>
    <w:p w14:paraId="475D99C9" w14:textId="51168CC3" w:rsidR="00491CB8" w:rsidRPr="00491CB8" w:rsidRDefault="00491CB8">
      <w:pPr>
        <w:rPr>
          <w:rFonts w:asciiTheme="minorHAnsi" w:hAnsiTheme="minorHAnsi" w:cstheme="minorHAnsi"/>
          <w:color w:val="auto"/>
        </w:rPr>
      </w:pPr>
      <w:r w:rsidRPr="00491CB8">
        <w:rPr>
          <w:rFonts w:asciiTheme="minorHAnsi" w:hAnsiTheme="minorHAnsi" w:cstheme="minorHAnsi"/>
          <w:color w:val="auto"/>
        </w:rPr>
        <w:t>Christian values have underpinned, inspired and informed the organisation and its approach from its inception, with prison chaplaincy and Christian churches frequently providing support, venues and contexts for the work of Changing Tunes.</w:t>
      </w:r>
      <w:r w:rsidR="00D963EE">
        <w:rPr>
          <w:rFonts w:asciiTheme="minorHAnsi" w:hAnsiTheme="minorHAnsi" w:cstheme="minorHAnsi"/>
          <w:iCs/>
          <w:color w:val="auto"/>
          <w:shd w:val="clear" w:color="auto" w:fill="FFFFFF"/>
        </w:rPr>
        <w:t xml:space="preserve"> The attitude of Christ, who sees</w:t>
      </w:r>
      <w:r w:rsidRPr="00491CB8">
        <w:rPr>
          <w:rFonts w:asciiTheme="minorHAnsi" w:hAnsiTheme="minorHAnsi" w:cstheme="minorHAnsi"/>
          <w:iCs/>
          <w:color w:val="auto"/>
          <w:shd w:val="clear" w:color="auto" w:fill="FFFFFF"/>
        </w:rPr>
        <w:t xml:space="preserve"> value </w:t>
      </w:r>
      <w:r w:rsidR="00D963EE">
        <w:rPr>
          <w:rFonts w:asciiTheme="minorHAnsi" w:hAnsiTheme="minorHAnsi" w:cstheme="minorHAnsi"/>
          <w:iCs/>
          <w:color w:val="auto"/>
          <w:shd w:val="clear" w:color="auto" w:fill="FFFFFF"/>
        </w:rPr>
        <w:t>in</w:t>
      </w:r>
      <w:r w:rsidRPr="00491CB8">
        <w:rPr>
          <w:rFonts w:asciiTheme="minorHAnsi" w:hAnsiTheme="minorHAnsi" w:cstheme="minorHAnsi"/>
          <w:iCs/>
          <w:color w:val="auto"/>
          <w:shd w:val="clear" w:color="auto" w:fill="FFFFFF"/>
        </w:rPr>
        <w:t xml:space="preserve"> every individual no matter how they are regarded by the rest of the world, underpins the attitude of Changing Tunes towards every individual whom they have the privilege to serve in prison and post-release.</w:t>
      </w:r>
      <w:r w:rsidRPr="00491CB8">
        <w:rPr>
          <w:rStyle w:val="apple-converted-space"/>
          <w:rFonts w:asciiTheme="minorHAnsi" w:hAnsiTheme="minorHAnsi" w:cstheme="minorHAnsi"/>
          <w:iCs/>
          <w:color w:val="auto"/>
          <w:shd w:val="clear" w:color="auto" w:fill="FFFFFF"/>
        </w:rPr>
        <w:t> </w:t>
      </w:r>
      <w:r w:rsidRPr="00491CB8">
        <w:rPr>
          <w:rFonts w:asciiTheme="minorHAnsi" w:hAnsiTheme="minorHAnsi" w:cstheme="minorHAnsi"/>
          <w:iCs/>
          <w:color w:val="auto"/>
          <w:shd w:val="clear" w:color="auto" w:fill="FFFFFF"/>
        </w:rPr>
        <w:t xml:space="preserve">Some of our staff are Christians and some are not, but all of them </w:t>
      </w:r>
      <w:r w:rsidR="008F1F3E">
        <w:rPr>
          <w:rFonts w:asciiTheme="minorHAnsi" w:hAnsiTheme="minorHAnsi" w:cstheme="minorHAnsi"/>
          <w:iCs/>
          <w:color w:val="auto"/>
          <w:shd w:val="clear" w:color="auto" w:fill="FFFFFF"/>
        </w:rPr>
        <w:t>embrace</w:t>
      </w:r>
      <w:r w:rsidRPr="00491CB8">
        <w:rPr>
          <w:rFonts w:asciiTheme="minorHAnsi" w:hAnsiTheme="minorHAnsi" w:cstheme="minorHAnsi"/>
          <w:iCs/>
          <w:color w:val="auto"/>
          <w:shd w:val="clear" w:color="auto" w:fill="FFFFFF"/>
        </w:rPr>
        <w:t xml:space="preserve"> our values. </w:t>
      </w:r>
      <w:r w:rsidRPr="00491CB8">
        <w:rPr>
          <w:rStyle w:val="apple-converted-space"/>
          <w:rFonts w:asciiTheme="minorHAnsi" w:hAnsiTheme="minorHAnsi" w:cstheme="minorHAnsi"/>
          <w:iCs/>
          <w:color w:val="auto"/>
          <w:shd w:val="clear" w:color="auto" w:fill="FFFFFF"/>
        </w:rPr>
        <w:t> </w:t>
      </w:r>
      <w:r w:rsidRPr="00491CB8">
        <w:rPr>
          <w:rFonts w:asciiTheme="minorHAnsi" w:hAnsiTheme="minorHAnsi" w:cstheme="minorHAnsi"/>
          <w:iCs/>
          <w:color w:val="auto"/>
          <w:shd w:val="clear" w:color="auto" w:fill="FFFFFF"/>
        </w:rPr>
        <w:t>Our sessions are open to anyone</w:t>
      </w:r>
      <w:r w:rsidRPr="00491CB8">
        <w:rPr>
          <w:rStyle w:val="apple-converted-space"/>
          <w:rFonts w:asciiTheme="minorHAnsi" w:hAnsiTheme="minorHAnsi" w:cstheme="minorHAnsi"/>
          <w:iCs/>
          <w:color w:val="auto"/>
          <w:shd w:val="clear" w:color="auto" w:fill="FFFFFF"/>
        </w:rPr>
        <w:t> </w:t>
      </w:r>
      <w:r w:rsidRPr="00491CB8">
        <w:rPr>
          <w:rFonts w:asciiTheme="minorHAnsi" w:hAnsiTheme="minorHAnsi" w:cstheme="minorHAnsi"/>
          <w:iCs/>
          <w:color w:val="auto"/>
          <w:shd w:val="clear" w:color="auto" w:fill="FFFFFF"/>
        </w:rPr>
        <w:t>regardless of what they believe. If we are asked about our beliefs we will</w:t>
      </w:r>
      <w:r w:rsidRPr="00491CB8">
        <w:rPr>
          <w:rStyle w:val="apple-converted-space"/>
          <w:rFonts w:asciiTheme="minorHAnsi" w:hAnsiTheme="minorHAnsi" w:cstheme="minorHAnsi"/>
          <w:iCs/>
          <w:color w:val="auto"/>
          <w:shd w:val="clear" w:color="auto" w:fill="FFFFFF"/>
        </w:rPr>
        <w:t> </w:t>
      </w:r>
      <w:r w:rsidRPr="00491CB8">
        <w:rPr>
          <w:rFonts w:asciiTheme="minorHAnsi" w:hAnsiTheme="minorHAnsi" w:cstheme="minorHAnsi"/>
          <w:iCs/>
          <w:color w:val="auto"/>
          <w:shd w:val="clear" w:color="auto" w:fill="FFFFFF"/>
        </w:rPr>
        <w:t xml:space="preserve">share them but we do not expect participants to </w:t>
      </w:r>
      <w:r w:rsidR="008F1F3E">
        <w:rPr>
          <w:rFonts w:asciiTheme="minorHAnsi" w:hAnsiTheme="minorHAnsi" w:cstheme="minorHAnsi"/>
          <w:iCs/>
          <w:color w:val="auto"/>
          <w:shd w:val="clear" w:color="auto" w:fill="FFFFFF"/>
        </w:rPr>
        <w:t>do the same</w:t>
      </w:r>
      <w:r w:rsidRPr="00491CB8">
        <w:rPr>
          <w:rFonts w:asciiTheme="minorHAnsi" w:hAnsiTheme="minorHAnsi" w:cstheme="minorHAnsi"/>
          <w:iCs/>
          <w:color w:val="auto"/>
          <w:shd w:val="clear" w:color="auto" w:fill="FFFFFF"/>
        </w:rPr>
        <w:t>.</w:t>
      </w:r>
    </w:p>
    <w:p w14:paraId="57560E94" w14:textId="77777777" w:rsidR="0077318F" w:rsidRPr="00491CB8" w:rsidRDefault="0077318F">
      <w:pPr>
        <w:rPr>
          <w:rFonts w:asciiTheme="minorHAnsi" w:hAnsiTheme="minorHAnsi" w:cstheme="minorHAnsi"/>
          <w:color w:val="auto"/>
        </w:rPr>
      </w:pPr>
      <w:bookmarkStart w:id="1" w:name="_gjdgxs" w:colFirst="0" w:colLast="0"/>
      <w:bookmarkEnd w:id="1"/>
    </w:p>
    <w:sectPr w:rsidR="0077318F" w:rsidRPr="00491CB8" w:rsidSect="00AF656E">
      <w:pgSz w:w="11906" w:h="16838"/>
      <w:pgMar w:top="1440" w:right="1440"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545"/>
    <w:multiLevelType w:val="multilevel"/>
    <w:tmpl w:val="1D78D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3565D5D"/>
    <w:multiLevelType w:val="multilevel"/>
    <w:tmpl w:val="E6028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1362149"/>
    <w:multiLevelType w:val="hybridMultilevel"/>
    <w:tmpl w:val="3CC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030E5"/>
    <w:multiLevelType w:val="multilevel"/>
    <w:tmpl w:val="023C0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8F"/>
    <w:rsid w:val="0000563D"/>
    <w:rsid w:val="000C6A2C"/>
    <w:rsid w:val="00160B2A"/>
    <w:rsid w:val="001B036F"/>
    <w:rsid w:val="0023784F"/>
    <w:rsid w:val="00242661"/>
    <w:rsid w:val="002A7FAB"/>
    <w:rsid w:val="00344B30"/>
    <w:rsid w:val="003E63E7"/>
    <w:rsid w:val="00431243"/>
    <w:rsid w:val="00447523"/>
    <w:rsid w:val="004570A1"/>
    <w:rsid w:val="00491CB8"/>
    <w:rsid w:val="004A1F44"/>
    <w:rsid w:val="004E2D71"/>
    <w:rsid w:val="00593FF5"/>
    <w:rsid w:val="005E4EAC"/>
    <w:rsid w:val="00657B43"/>
    <w:rsid w:val="00694864"/>
    <w:rsid w:val="006D3DA2"/>
    <w:rsid w:val="006D4AE5"/>
    <w:rsid w:val="006D582E"/>
    <w:rsid w:val="007454CE"/>
    <w:rsid w:val="00745631"/>
    <w:rsid w:val="0077318F"/>
    <w:rsid w:val="008206CC"/>
    <w:rsid w:val="008A3E51"/>
    <w:rsid w:val="008F1F3E"/>
    <w:rsid w:val="00923114"/>
    <w:rsid w:val="00947DF3"/>
    <w:rsid w:val="00955004"/>
    <w:rsid w:val="00987759"/>
    <w:rsid w:val="00A11CB3"/>
    <w:rsid w:val="00A429AB"/>
    <w:rsid w:val="00A46336"/>
    <w:rsid w:val="00AF656E"/>
    <w:rsid w:val="00B243EE"/>
    <w:rsid w:val="00B25461"/>
    <w:rsid w:val="00B5395D"/>
    <w:rsid w:val="00B92A4A"/>
    <w:rsid w:val="00BC054C"/>
    <w:rsid w:val="00BE0B2E"/>
    <w:rsid w:val="00C00E0C"/>
    <w:rsid w:val="00C30F83"/>
    <w:rsid w:val="00CA6B8A"/>
    <w:rsid w:val="00CD5127"/>
    <w:rsid w:val="00D01F8D"/>
    <w:rsid w:val="00D116F0"/>
    <w:rsid w:val="00D963EE"/>
    <w:rsid w:val="00E23EA1"/>
    <w:rsid w:val="00E2462D"/>
    <w:rsid w:val="00E637ED"/>
    <w:rsid w:val="00F24067"/>
    <w:rsid w:val="00F93EE2"/>
    <w:rsid w:val="00FF70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9579B"/>
  <w15:docId w15:val="{39AABD96-0BD9-4BD6-B374-3292E033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25461"/>
    <w:rPr>
      <w:sz w:val="16"/>
      <w:szCs w:val="16"/>
    </w:rPr>
  </w:style>
  <w:style w:type="paragraph" w:styleId="CommentText">
    <w:name w:val="annotation text"/>
    <w:basedOn w:val="Normal"/>
    <w:link w:val="CommentTextChar"/>
    <w:uiPriority w:val="99"/>
    <w:semiHidden/>
    <w:unhideWhenUsed/>
    <w:rsid w:val="00B25461"/>
    <w:pPr>
      <w:spacing w:line="240" w:lineRule="auto"/>
    </w:pPr>
    <w:rPr>
      <w:sz w:val="20"/>
      <w:szCs w:val="20"/>
    </w:rPr>
  </w:style>
  <w:style w:type="character" w:customStyle="1" w:styleId="CommentTextChar">
    <w:name w:val="Comment Text Char"/>
    <w:basedOn w:val="DefaultParagraphFont"/>
    <w:link w:val="CommentText"/>
    <w:uiPriority w:val="99"/>
    <w:semiHidden/>
    <w:rsid w:val="00B25461"/>
    <w:rPr>
      <w:sz w:val="20"/>
      <w:szCs w:val="20"/>
    </w:rPr>
  </w:style>
  <w:style w:type="paragraph" w:styleId="CommentSubject">
    <w:name w:val="annotation subject"/>
    <w:basedOn w:val="CommentText"/>
    <w:next w:val="CommentText"/>
    <w:link w:val="CommentSubjectChar"/>
    <w:uiPriority w:val="99"/>
    <w:semiHidden/>
    <w:unhideWhenUsed/>
    <w:rsid w:val="00B25461"/>
    <w:rPr>
      <w:b/>
      <w:bCs/>
    </w:rPr>
  </w:style>
  <w:style w:type="character" w:customStyle="1" w:styleId="CommentSubjectChar">
    <w:name w:val="Comment Subject Char"/>
    <w:basedOn w:val="CommentTextChar"/>
    <w:link w:val="CommentSubject"/>
    <w:uiPriority w:val="99"/>
    <w:semiHidden/>
    <w:rsid w:val="00B25461"/>
    <w:rPr>
      <w:b/>
      <w:bCs/>
      <w:sz w:val="20"/>
      <w:szCs w:val="20"/>
    </w:rPr>
  </w:style>
  <w:style w:type="paragraph" w:styleId="BalloonText">
    <w:name w:val="Balloon Text"/>
    <w:basedOn w:val="Normal"/>
    <w:link w:val="BalloonTextChar"/>
    <w:uiPriority w:val="99"/>
    <w:semiHidden/>
    <w:unhideWhenUsed/>
    <w:rsid w:val="00B25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61"/>
    <w:rPr>
      <w:rFonts w:ascii="Segoe UI" w:hAnsi="Segoe UI" w:cs="Segoe UI"/>
      <w:sz w:val="18"/>
      <w:szCs w:val="18"/>
    </w:rPr>
  </w:style>
  <w:style w:type="character" w:customStyle="1" w:styleId="apple-converted-space">
    <w:name w:val="apple-converted-space"/>
    <w:basedOn w:val="DefaultParagraphFont"/>
    <w:rsid w:val="00491CB8"/>
  </w:style>
  <w:style w:type="paragraph" w:styleId="ListParagraph">
    <w:name w:val="List Paragraph"/>
    <w:basedOn w:val="Normal"/>
    <w:uiPriority w:val="34"/>
    <w:qFormat/>
    <w:rsid w:val="00955004"/>
    <w:pPr>
      <w:ind w:left="720"/>
      <w:contextualSpacing/>
    </w:pPr>
  </w:style>
  <w:style w:type="paragraph" w:customStyle="1" w:styleId="Normal1">
    <w:name w:val="Normal1"/>
    <w:rsid w:val="004A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Amelie</cp:lastModifiedBy>
  <cp:revision>2</cp:revision>
  <cp:lastPrinted>2016-10-13T10:45:00Z</cp:lastPrinted>
  <dcterms:created xsi:type="dcterms:W3CDTF">2020-03-20T09:18:00Z</dcterms:created>
  <dcterms:modified xsi:type="dcterms:W3CDTF">2020-03-20T09:18:00Z</dcterms:modified>
</cp:coreProperties>
</file>