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A6" w:rsidRDefault="003E0AA6" w:rsidP="003E0AA6">
      <w:pPr>
        <w:spacing w:line="256" w:lineRule="auto"/>
        <w:rPr>
          <w:rFonts w:ascii="Franklin Gothic Medium" w:eastAsia="Times New Roman" w:hAnsi="Franklin Gothic Medium" w:cstheme="minorHAnsi"/>
          <w:b/>
          <w:color w:val="C8943F"/>
          <w:sz w:val="40"/>
          <w:lang w:eastAsia="en-GB"/>
        </w:rPr>
      </w:pPr>
      <w:r w:rsidRPr="00B95F1B">
        <w:rPr>
          <w:rFonts w:ascii="Franklin Gothic Medium" w:eastAsia="Times New Roman" w:hAnsi="Franklin Gothic Medium" w:cstheme="minorHAnsi"/>
          <w:b/>
          <w:noProof/>
          <w:color w:val="262626" w:themeColor="text1" w:themeTint="D9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5AE90CB1" wp14:editId="3998C5CE">
            <wp:simplePos x="0" y="0"/>
            <wp:positionH relativeFrom="column">
              <wp:posOffset>5003165</wp:posOffset>
            </wp:positionH>
            <wp:positionV relativeFrom="paragraph">
              <wp:posOffset>0</wp:posOffset>
            </wp:positionV>
            <wp:extent cx="1439545" cy="1066800"/>
            <wp:effectExtent l="0" t="0" r="8255" b="0"/>
            <wp:wrapThrough wrapText="bothSides">
              <wp:wrapPolygon edited="0">
                <wp:start x="0" y="0"/>
                <wp:lineTo x="0" y="21214"/>
                <wp:lineTo x="21438" y="21214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4G-horizontal-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AA6" w:rsidRDefault="003E0AA6" w:rsidP="003E0AA6">
      <w:pPr>
        <w:spacing w:line="256" w:lineRule="auto"/>
        <w:rPr>
          <w:rFonts w:ascii="Franklin Gothic Medium" w:eastAsia="Times New Roman" w:hAnsi="Franklin Gothic Medium" w:cstheme="minorHAnsi"/>
          <w:b/>
          <w:color w:val="C8943F"/>
          <w:sz w:val="40"/>
          <w:lang w:eastAsia="en-GB"/>
        </w:rPr>
      </w:pPr>
    </w:p>
    <w:p w:rsidR="00BC3415" w:rsidRPr="003E0AA6" w:rsidRDefault="00927E1A" w:rsidP="003E0AA6">
      <w:pPr>
        <w:spacing w:line="256" w:lineRule="auto"/>
        <w:rPr>
          <w:rFonts w:ascii="Franklin Gothic Medium" w:eastAsia="Times New Roman" w:hAnsi="Franklin Gothic Medium" w:cstheme="minorHAnsi"/>
          <w:b/>
          <w:color w:val="262626" w:themeColor="text1" w:themeTint="D9"/>
          <w:sz w:val="40"/>
          <w:lang w:eastAsia="en-GB"/>
        </w:rPr>
      </w:pPr>
      <w:r w:rsidRPr="003E0AA6">
        <w:rPr>
          <w:rFonts w:ascii="Franklin Gothic Medium" w:eastAsia="Times New Roman" w:hAnsi="Franklin Gothic Medium" w:cstheme="minorHAnsi"/>
          <w:b/>
          <w:color w:val="C8943F"/>
          <w:sz w:val="40"/>
          <w:lang w:eastAsia="en-GB"/>
        </w:rPr>
        <w:t xml:space="preserve">Going for Gold </w:t>
      </w:r>
      <w:r w:rsidRPr="003E0AA6">
        <w:rPr>
          <w:rFonts w:ascii="Franklin Gothic Medium" w:eastAsia="Times New Roman" w:hAnsi="Franklin Gothic Medium" w:cstheme="minorHAnsi"/>
          <w:b/>
          <w:color w:val="262626" w:themeColor="text1" w:themeTint="D9"/>
          <w:sz w:val="40"/>
          <w:lang w:eastAsia="en-GB"/>
        </w:rPr>
        <w:t>key messages</w:t>
      </w:r>
      <w:bookmarkStart w:id="0" w:name="_GoBack"/>
      <w:bookmarkEnd w:id="0"/>
    </w:p>
    <w:p w:rsidR="00927E1A" w:rsidRDefault="00927E1A">
      <w:pPr>
        <w:rPr>
          <w:color w:val="262626" w:themeColor="text1" w:themeTint="D9"/>
          <w:sz w:val="24"/>
          <w:szCs w:val="24"/>
        </w:rPr>
      </w:pPr>
    </w:p>
    <w:p w:rsidR="006B6917" w:rsidRPr="003E0AA6" w:rsidRDefault="006B6917">
      <w:pPr>
        <w:rPr>
          <w:color w:val="262626" w:themeColor="text1" w:themeTint="D9"/>
          <w:sz w:val="24"/>
          <w:szCs w:val="24"/>
        </w:rPr>
      </w:pPr>
    </w:p>
    <w:p w:rsidR="00BC3415" w:rsidRPr="003E0AA6" w:rsidRDefault="00BC3415">
      <w:pPr>
        <w:rPr>
          <w:rFonts w:ascii="Franklin Gothic Medium" w:hAnsi="Franklin Gothic Medium"/>
          <w:color w:val="262626" w:themeColor="text1" w:themeTint="D9"/>
          <w:sz w:val="24"/>
          <w:szCs w:val="24"/>
        </w:rPr>
      </w:pPr>
      <w:r w:rsidRPr="003E0AA6">
        <w:rPr>
          <w:rFonts w:ascii="Franklin Gothic Medium" w:hAnsi="Franklin Gothic Medium"/>
          <w:color w:val="262626" w:themeColor="text1" w:themeTint="D9"/>
          <w:sz w:val="24"/>
          <w:szCs w:val="24"/>
        </w:rPr>
        <w:t>Use these</w:t>
      </w:r>
      <w:r w:rsidR="002157F6" w:rsidRPr="003E0AA6">
        <w:rPr>
          <w:rFonts w:ascii="Franklin Gothic Medium" w:hAnsi="Franklin Gothic Medium"/>
          <w:color w:val="262626" w:themeColor="text1" w:themeTint="D9"/>
          <w:sz w:val="24"/>
          <w:szCs w:val="24"/>
        </w:rPr>
        <w:t xml:space="preserve"> </w:t>
      </w:r>
      <w:r w:rsidR="002157F6" w:rsidRPr="003E0AA6">
        <w:rPr>
          <w:rFonts w:ascii="Franklin Gothic Medium" w:hAnsi="Franklin Gothic Medium"/>
          <w:b/>
          <w:color w:val="C8943F"/>
          <w:sz w:val="24"/>
          <w:szCs w:val="24"/>
        </w:rPr>
        <w:t>key</w:t>
      </w:r>
      <w:r w:rsidRPr="003E0AA6">
        <w:rPr>
          <w:rFonts w:ascii="Franklin Gothic Medium" w:hAnsi="Franklin Gothic Medium"/>
          <w:b/>
          <w:color w:val="C8943F"/>
          <w:sz w:val="24"/>
          <w:szCs w:val="24"/>
        </w:rPr>
        <w:t xml:space="preserve"> messages</w:t>
      </w:r>
      <w:r w:rsidRPr="003E0AA6">
        <w:rPr>
          <w:rFonts w:ascii="Franklin Gothic Medium" w:hAnsi="Franklin Gothic Medium"/>
          <w:color w:val="C8943F"/>
          <w:sz w:val="24"/>
          <w:szCs w:val="24"/>
        </w:rPr>
        <w:t xml:space="preserve"> </w:t>
      </w:r>
      <w:r w:rsidRPr="003E0AA6">
        <w:rPr>
          <w:rFonts w:ascii="Franklin Gothic Medium" w:hAnsi="Franklin Gothic Medium"/>
          <w:color w:val="262626" w:themeColor="text1" w:themeTint="D9"/>
          <w:sz w:val="24"/>
          <w:szCs w:val="24"/>
        </w:rPr>
        <w:t>to communicate</w:t>
      </w:r>
      <w:r w:rsidR="002157F6" w:rsidRPr="003E0AA6">
        <w:rPr>
          <w:rFonts w:ascii="Franklin Gothic Medium" w:hAnsi="Franklin Gothic Medium"/>
          <w:color w:val="262626" w:themeColor="text1" w:themeTint="D9"/>
          <w:sz w:val="24"/>
          <w:szCs w:val="24"/>
        </w:rPr>
        <w:t xml:space="preserve"> in any format</w:t>
      </w:r>
      <w:r w:rsidRPr="003E0AA6">
        <w:rPr>
          <w:rFonts w:ascii="Franklin Gothic Medium" w:hAnsi="Franklin Gothic Medium"/>
          <w:color w:val="262626" w:themeColor="text1" w:themeTint="D9"/>
          <w:sz w:val="24"/>
          <w:szCs w:val="24"/>
        </w:rPr>
        <w:t xml:space="preserve"> to your colleagues, clients and customers, or </w:t>
      </w:r>
      <w:r w:rsidR="00927E1A" w:rsidRPr="003E0AA6">
        <w:rPr>
          <w:rFonts w:ascii="Franklin Gothic Medium" w:hAnsi="Franklin Gothic Medium"/>
          <w:color w:val="262626" w:themeColor="text1" w:themeTint="D9"/>
          <w:sz w:val="24"/>
          <w:szCs w:val="24"/>
        </w:rPr>
        <w:t>other</w:t>
      </w:r>
      <w:r w:rsidRPr="003E0AA6">
        <w:rPr>
          <w:rFonts w:ascii="Franklin Gothic Medium" w:hAnsi="Franklin Gothic Medium"/>
          <w:color w:val="262626" w:themeColor="text1" w:themeTint="D9"/>
          <w:sz w:val="24"/>
          <w:szCs w:val="24"/>
        </w:rPr>
        <w:t xml:space="preserve"> stakeholders about the Going for Gold campaign. </w:t>
      </w:r>
    </w:p>
    <w:p w:rsidR="003E0AA6" w:rsidRPr="003E0AA6" w:rsidRDefault="003E0AA6">
      <w:pPr>
        <w:rPr>
          <w:color w:val="262626" w:themeColor="text1" w:themeTint="D9"/>
          <w:sz w:val="24"/>
          <w:szCs w:val="24"/>
        </w:rPr>
      </w:pPr>
    </w:p>
    <w:p w:rsidR="0055718D" w:rsidRPr="003E0AA6" w:rsidRDefault="0055718D">
      <w:pPr>
        <w:rPr>
          <w:color w:val="262626" w:themeColor="text1" w:themeTint="D9"/>
          <w:sz w:val="24"/>
          <w:szCs w:val="24"/>
        </w:rPr>
      </w:pPr>
      <w:r w:rsidRPr="0021556D"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  <w:t>Tagline</w:t>
      </w:r>
      <w:r w:rsidRPr="0021556D">
        <w:rPr>
          <w:b/>
          <w:color w:val="262626" w:themeColor="text1" w:themeTint="D9"/>
          <w:sz w:val="24"/>
          <w:szCs w:val="24"/>
        </w:rPr>
        <w:t xml:space="preserve">: </w:t>
      </w:r>
      <w:r w:rsidRPr="003E0AA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Bristol is Going for Gold: Take action to change food in Bristol for good.</w:t>
      </w:r>
    </w:p>
    <w:p w:rsidR="0055718D" w:rsidRPr="003E0AA6" w:rsidRDefault="0055718D">
      <w:pPr>
        <w:rPr>
          <w:color w:val="262626" w:themeColor="text1" w:themeTint="D9"/>
          <w:sz w:val="24"/>
          <w:szCs w:val="24"/>
        </w:rPr>
      </w:pPr>
    </w:p>
    <w:p w:rsidR="00BC3415" w:rsidRPr="0021556D" w:rsidRDefault="00BC3415">
      <w:pPr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</w:pPr>
      <w:r w:rsidRPr="0021556D"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  <w:t>What is Going for Gold?</w:t>
      </w:r>
    </w:p>
    <w:p w:rsidR="00BC3415" w:rsidRPr="0021556D" w:rsidRDefault="00BC3415">
      <w:pPr>
        <w:rPr>
          <w:color w:val="262626" w:themeColor="text1" w:themeTint="D9"/>
          <w:szCs w:val="24"/>
        </w:rPr>
      </w:pPr>
    </w:p>
    <w:p w:rsidR="00BC3415" w:rsidRPr="003E0AA6" w:rsidRDefault="00BC3415">
      <w:pPr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  <w:r w:rsidRPr="003E0AA6">
        <w:rPr>
          <w:color w:val="262626" w:themeColor="text1" w:themeTint="D9"/>
          <w:sz w:val="24"/>
          <w:szCs w:val="24"/>
        </w:rPr>
        <w:t xml:space="preserve">Going for Gold is a </w:t>
      </w:r>
      <w:r w:rsidRPr="003E0AA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 xml:space="preserve">city-wide effort to make big and lasting improvements to Bristol’s food system and be recognised as a Gold Sustainable Food City by </w:t>
      </w:r>
      <w:r w:rsidR="003E0AA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the end of</w:t>
      </w:r>
      <w:r w:rsidRPr="003E0AA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 xml:space="preserve"> 2020.</w:t>
      </w:r>
    </w:p>
    <w:p w:rsidR="00BC3415" w:rsidRPr="003E0AA6" w:rsidRDefault="00BC3415">
      <w:pPr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</w:p>
    <w:p w:rsidR="00BC3415" w:rsidRPr="003E0AA6" w:rsidRDefault="00F30633">
      <w:pPr>
        <w:rPr>
          <w:color w:val="262626" w:themeColor="text1" w:themeTint="D9"/>
          <w:sz w:val="24"/>
          <w:szCs w:val="24"/>
        </w:rPr>
      </w:pPr>
      <w:r w:rsidRPr="003E0AA6">
        <w:rPr>
          <w:color w:val="262626" w:themeColor="text1" w:themeTint="D9"/>
          <w:sz w:val="24"/>
          <w:szCs w:val="24"/>
        </w:rPr>
        <w:t xml:space="preserve">The </w:t>
      </w:r>
      <w:r w:rsidR="00BC3415" w:rsidRPr="003E0AA6">
        <w:rPr>
          <w:color w:val="262626" w:themeColor="text1" w:themeTint="D9"/>
          <w:sz w:val="24"/>
          <w:szCs w:val="24"/>
        </w:rPr>
        <w:t>Sustainable Food Cities Network is a national programme that</w:t>
      </w:r>
      <w:r w:rsidRPr="003E0AA6">
        <w:rPr>
          <w:color w:val="262626" w:themeColor="text1" w:themeTint="D9"/>
          <w:sz w:val="24"/>
          <w:szCs w:val="24"/>
        </w:rPr>
        <w:t xml:space="preserve"> supports and</w:t>
      </w:r>
      <w:r w:rsidR="00BC3415" w:rsidRPr="003E0AA6">
        <w:rPr>
          <w:color w:val="262626" w:themeColor="text1" w:themeTint="D9"/>
          <w:sz w:val="24"/>
          <w:szCs w:val="24"/>
        </w:rPr>
        <w:t xml:space="preserve"> celebrates </w:t>
      </w:r>
      <w:r w:rsidRPr="003E0AA6">
        <w:rPr>
          <w:color w:val="262626" w:themeColor="text1" w:themeTint="D9"/>
          <w:sz w:val="24"/>
          <w:szCs w:val="24"/>
        </w:rPr>
        <w:t>communities that are making positive changes to their food system.</w:t>
      </w:r>
    </w:p>
    <w:p w:rsidR="00F30633" w:rsidRPr="003E0AA6" w:rsidRDefault="00F30633">
      <w:pPr>
        <w:rPr>
          <w:color w:val="262626" w:themeColor="text1" w:themeTint="D9"/>
          <w:sz w:val="24"/>
          <w:szCs w:val="24"/>
        </w:rPr>
      </w:pPr>
    </w:p>
    <w:p w:rsidR="0055718D" w:rsidRPr="003E0AA6" w:rsidRDefault="0055718D">
      <w:pPr>
        <w:rPr>
          <w:color w:val="262626" w:themeColor="text1" w:themeTint="D9"/>
          <w:sz w:val="24"/>
          <w:szCs w:val="24"/>
        </w:rPr>
      </w:pPr>
    </w:p>
    <w:p w:rsidR="00F30633" w:rsidRPr="0021556D" w:rsidRDefault="00F30633">
      <w:pPr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</w:pPr>
      <w:r w:rsidRPr="0021556D"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  <w:t>Why is Bristol Going for Gold?</w:t>
      </w:r>
    </w:p>
    <w:p w:rsidR="00F30633" w:rsidRPr="0021556D" w:rsidRDefault="00F30633">
      <w:pPr>
        <w:rPr>
          <w:color w:val="262626" w:themeColor="text1" w:themeTint="D9"/>
          <w:szCs w:val="24"/>
        </w:rPr>
      </w:pPr>
    </w:p>
    <w:p w:rsidR="00F30633" w:rsidRPr="003E0AA6" w:rsidRDefault="00F30633" w:rsidP="00F30633">
      <w:pPr>
        <w:spacing w:line="256" w:lineRule="auto"/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  <w:r w:rsidRPr="003E0AA6">
        <w:rPr>
          <w:color w:val="262626" w:themeColor="text1" w:themeTint="D9"/>
          <w:sz w:val="24"/>
          <w:szCs w:val="24"/>
        </w:rPr>
        <w:t xml:space="preserve">Bristol is Going for Gold </w:t>
      </w:r>
      <w:r w:rsidRPr="003E0AA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 xml:space="preserve">because there is a collective energy calling for food that’s good for people, our planet and our city to be made available to everyone in Bristol. </w:t>
      </w:r>
    </w:p>
    <w:p w:rsidR="00F30633" w:rsidRPr="003E0AA6" w:rsidRDefault="00F30633" w:rsidP="00F30633">
      <w:pPr>
        <w:spacing w:line="256" w:lineRule="auto"/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</w:p>
    <w:p w:rsidR="00F30633" w:rsidRPr="003E0AA6" w:rsidRDefault="00B26154" w:rsidP="00F30633">
      <w:pPr>
        <w:spacing w:line="256" w:lineRule="auto"/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  <w:r w:rsidRPr="003E0AA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Bristol is Going for Gold to give individuals and organisations of any kind across the city a platform to make big and las</w:t>
      </w:r>
      <w:r w:rsidR="004259C8" w:rsidRPr="003E0AA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ting changes to our food system, and bring about positive changes for our communities, our environment and our workplaces.</w:t>
      </w:r>
    </w:p>
    <w:p w:rsidR="00F30633" w:rsidRPr="003E0AA6" w:rsidRDefault="00F30633" w:rsidP="00F30633">
      <w:pPr>
        <w:spacing w:line="256" w:lineRule="auto"/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</w:p>
    <w:p w:rsidR="00F30633" w:rsidRPr="003E0AA6" w:rsidRDefault="00F30633" w:rsidP="00F30633">
      <w:pPr>
        <w:spacing w:line="256" w:lineRule="auto"/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</w:p>
    <w:p w:rsidR="00F30633" w:rsidRPr="0021556D" w:rsidRDefault="00F30633" w:rsidP="003E0AA6">
      <w:pPr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</w:pPr>
      <w:r w:rsidRPr="0021556D"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  <w:t>Who is Going for Gold?</w:t>
      </w:r>
    </w:p>
    <w:p w:rsidR="00F30633" w:rsidRPr="0021556D" w:rsidRDefault="00F30633" w:rsidP="0021556D">
      <w:pPr>
        <w:rPr>
          <w:rFonts w:ascii="Franklin Gothic Medium" w:hAnsi="Franklin Gothic Medium"/>
          <w:b/>
          <w:color w:val="262626" w:themeColor="text1" w:themeTint="D9"/>
          <w:szCs w:val="24"/>
        </w:rPr>
      </w:pPr>
    </w:p>
    <w:p w:rsidR="0055718D" w:rsidRPr="003E0AA6" w:rsidRDefault="00F30633" w:rsidP="00F30633">
      <w:pPr>
        <w:spacing w:line="256" w:lineRule="auto"/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  <w:r w:rsidRPr="003E0AA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Everyone can support Going for Gold—individuals, organisations and policy makers alike are all rallying together to back the bid.</w:t>
      </w:r>
    </w:p>
    <w:p w:rsidR="0055718D" w:rsidRPr="003E0AA6" w:rsidRDefault="0055718D" w:rsidP="00F30633">
      <w:pPr>
        <w:spacing w:line="256" w:lineRule="auto"/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</w:p>
    <w:p w:rsidR="0055718D" w:rsidRPr="003E0AA6" w:rsidRDefault="0055718D" w:rsidP="00F30633">
      <w:pPr>
        <w:spacing w:line="256" w:lineRule="auto"/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</w:p>
    <w:p w:rsidR="0055718D" w:rsidRPr="0021556D" w:rsidRDefault="0055718D" w:rsidP="0021556D">
      <w:pPr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</w:pPr>
      <w:r w:rsidRPr="0021556D"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  <w:t>How is Bristol Going for Gold?</w:t>
      </w:r>
    </w:p>
    <w:p w:rsidR="0055718D" w:rsidRPr="0021556D" w:rsidRDefault="0055718D" w:rsidP="00F30633">
      <w:pPr>
        <w:spacing w:line="256" w:lineRule="auto"/>
        <w:rPr>
          <w:rFonts w:eastAsia="Times New Roman" w:cstheme="minorHAnsi"/>
          <w:color w:val="262626" w:themeColor="text1" w:themeTint="D9"/>
          <w:szCs w:val="24"/>
          <w:lang w:eastAsia="en-GB"/>
        </w:rPr>
      </w:pPr>
    </w:p>
    <w:p w:rsidR="0055718D" w:rsidRPr="003E0AA6" w:rsidRDefault="0055718D" w:rsidP="00F30633">
      <w:pPr>
        <w:spacing w:line="256" w:lineRule="auto"/>
        <w:rPr>
          <w:rFonts w:ascii="Calibri" w:hAnsi="Calibri" w:cs="Calibri"/>
          <w:color w:val="262626" w:themeColor="text1" w:themeTint="D9"/>
          <w:sz w:val="24"/>
          <w:szCs w:val="24"/>
        </w:rPr>
      </w:pPr>
      <w:r w:rsidRPr="003E0AA6">
        <w:rPr>
          <w:rFonts w:ascii="Calibri" w:hAnsi="Calibri" w:cs="Calibri"/>
          <w:color w:val="262626" w:themeColor="text1" w:themeTint="D9"/>
          <w:sz w:val="24"/>
          <w:szCs w:val="24"/>
        </w:rPr>
        <w:t xml:space="preserve">Bristol is Going for Gold by taking major steps to improve our city’s food system in six key Food Action Areas. </w:t>
      </w:r>
      <w:r w:rsidR="00B26154" w:rsidRPr="003E0AA6">
        <w:rPr>
          <w:rFonts w:ascii="Calibri" w:hAnsi="Calibri" w:cs="Calibri"/>
          <w:color w:val="262626" w:themeColor="text1" w:themeTint="D9"/>
          <w:sz w:val="24"/>
          <w:szCs w:val="24"/>
        </w:rPr>
        <w:t>T</w:t>
      </w:r>
      <w:r w:rsidRPr="003E0AA6">
        <w:rPr>
          <w:rFonts w:ascii="Calibri" w:hAnsi="Calibri" w:cs="Calibri"/>
          <w:color w:val="262626" w:themeColor="text1" w:themeTint="D9"/>
          <w:sz w:val="24"/>
          <w:szCs w:val="24"/>
        </w:rPr>
        <w:t>ogether as a city</w:t>
      </w:r>
      <w:r w:rsidR="00B26154" w:rsidRPr="003E0AA6">
        <w:rPr>
          <w:rFonts w:ascii="Calibri" w:hAnsi="Calibri" w:cs="Calibri"/>
          <w:color w:val="262626" w:themeColor="text1" w:themeTint="D9"/>
          <w:sz w:val="24"/>
          <w:szCs w:val="24"/>
        </w:rPr>
        <w:t xml:space="preserve"> we’ll take action</w:t>
      </w:r>
      <w:r w:rsidRPr="003E0AA6">
        <w:rPr>
          <w:rFonts w:ascii="Calibri" w:hAnsi="Calibri" w:cs="Calibri"/>
          <w:color w:val="262626" w:themeColor="text1" w:themeTint="D9"/>
          <w:sz w:val="24"/>
          <w:szCs w:val="24"/>
        </w:rPr>
        <w:t xml:space="preserve"> to buy better, eat better, reduce food waste, grow in the city, support the food community and promote food equality.</w:t>
      </w:r>
    </w:p>
    <w:p w:rsidR="00B26154" w:rsidRPr="003E0AA6" w:rsidRDefault="00B26154" w:rsidP="00F30633">
      <w:pPr>
        <w:spacing w:line="256" w:lineRule="auto"/>
        <w:rPr>
          <w:rFonts w:ascii="Calibri" w:hAnsi="Calibri" w:cs="Calibri"/>
          <w:color w:val="262626" w:themeColor="text1" w:themeTint="D9"/>
          <w:sz w:val="24"/>
          <w:szCs w:val="24"/>
        </w:rPr>
      </w:pPr>
    </w:p>
    <w:p w:rsidR="002157F6" w:rsidRPr="003E0AA6" w:rsidRDefault="002157F6" w:rsidP="00F30633">
      <w:pPr>
        <w:spacing w:line="256" w:lineRule="auto"/>
        <w:rPr>
          <w:rFonts w:ascii="Calibri" w:hAnsi="Calibri" w:cs="Calibri"/>
          <w:color w:val="262626" w:themeColor="text1" w:themeTint="D9"/>
          <w:sz w:val="24"/>
          <w:szCs w:val="24"/>
        </w:rPr>
      </w:pPr>
    </w:p>
    <w:p w:rsidR="00B26154" w:rsidRPr="0021556D" w:rsidRDefault="00B26154" w:rsidP="0021556D">
      <w:pPr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</w:pPr>
      <w:r w:rsidRPr="0021556D">
        <w:rPr>
          <w:rFonts w:ascii="Franklin Gothic Medium" w:hAnsi="Franklin Gothic Medium"/>
          <w:b/>
          <w:color w:val="262626" w:themeColor="text1" w:themeTint="D9"/>
          <w:sz w:val="28"/>
          <w:szCs w:val="24"/>
        </w:rPr>
        <w:t>How can you Go for Gold?</w:t>
      </w:r>
    </w:p>
    <w:p w:rsidR="00B26154" w:rsidRPr="0021556D" w:rsidRDefault="00B26154" w:rsidP="00F30633">
      <w:pPr>
        <w:spacing w:line="256" w:lineRule="auto"/>
        <w:rPr>
          <w:rFonts w:ascii="Calibri" w:hAnsi="Calibri" w:cs="Calibri"/>
          <w:color w:val="262626" w:themeColor="text1" w:themeTint="D9"/>
          <w:szCs w:val="24"/>
        </w:rPr>
      </w:pPr>
    </w:p>
    <w:p w:rsidR="002157F6" w:rsidRPr="003E0AA6" w:rsidRDefault="0055718D" w:rsidP="003E0AA6">
      <w:pPr>
        <w:spacing w:line="256" w:lineRule="auto"/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  <w:r w:rsidRPr="003E0AA6">
        <w:rPr>
          <w:rFonts w:ascii="Calibri" w:hAnsi="Calibri" w:cs="Calibri"/>
          <w:color w:val="262626" w:themeColor="text1" w:themeTint="D9"/>
          <w:sz w:val="24"/>
          <w:szCs w:val="24"/>
        </w:rPr>
        <w:t>Individuals and organisations of any kind wishing to support Bristol’s Going for Gold bid can log their</w:t>
      </w:r>
      <w:r w:rsidR="00B26154" w:rsidRPr="003E0AA6">
        <w:rPr>
          <w:rFonts w:ascii="Calibri" w:hAnsi="Calibri" w:cs="Calibri"/>
          <w:color w:val="262626" w:themeColor="text1" w:themeTint="D9"/>
          <w:sz w:val="24"/>
          <w:szCs w:val="24"/>
        </w:rPr>
        <w:t xml:space="preserve"> food</w:t>
      </w:r>
      <w:r w:rsidRPr="003E0AA6">
        <w:rPr>
          <w:rFonts w:ascii="Calibri" w:hAnsi="Calibri" w:cs="Calibri"/>
          <w:color w:val="262626" w:themeColor="text1" w:themeTint="D9"/>
          <w:sz w:val="24"/>
          <w:szCs w:val="24"/>
        </w:rPr>
        <w:t xml:space="preserve"> actions at a new website. Every action is rewarded with an e-badge in recognition of their contribution, which </w:t>
      </w:r>
      <w:r w:rsidR="00282C52" w:rsidRPr="003E0AA6">
        <w:rPr>
          <w:rFonts w:ascii="Calibri" w:hAnsi="Calibri" w:cs="Calibri"/>
          <w:color w:val="262626" w:themeColor="text1" w:themeTint="D9"/>
          <w:sz w:val="24"/>
          <w:szCs w:val="24"/>
        </w:rPr>
        <w:t>you</w:t>
      </w:r>
      <w:r w:rsidRPr="003E0AA6">
        <w:rPr>
          <w:rFonts w:ascii="Calibri" w:hAnsi="Calibri" w:cs="Calibri"/>
          <w:color w:val="262626" w:themeColor="text1" w:themeTint="D9"/>
          <w:sz w:val="24"/>
          <w:szCs w:val="24"/>
        </w:rPr>
        <w:t xml:space="preserve"> can share online and </w:t>
      </w:r>
      <w:r w:rsidR="00282C52" w:rsidRPr="003E0AA6">
        <w:rPr>
          <w:rFonts w:ascii="Calibri" w:hAnsi="Calibri" w:cs="Calibri"/>
          <w:color w:val="262626" w:themeColor="text1" w:themeTint="D9"/>
          <w:sz w:val="24"/>
          <w:szCs w:val="24"/>
        </w:rPr>
        <w:t>via</w:t>
      </w:r>
      <w:r w:rsidRPr="003E0AA6">
        <w:rPr>
          <w:rFonts w:ascii="Calibri" w:hAnsi="Calibri" w:cs="Calibri"/>
          <w:color w:val="262626" w:themeColor="text1" w:themeTint="D9"/>
          <w:sz w:val="24"/>
          <w:szCs w:val="24"/>
        </w:rPr>
        <w:t xml:space="preserve"> social media. To find out more </w:t>
      </w:r>
      <w:hyperlink r:id="rId7" w:history="1">
        <w:r w:rsidRPr="003E0AA6">
          <w:rPr>
            <w:rStyle w:val="Hyperlink"/>
            <w:rFonts w:ascii="Calibri" w:hAnsi="Calibri" w:cs="Calibri"/>
            <w:color w:val="C8943F"/>
            <w:sz w:val="24"/>
            <w:szCs w:val="24"/>
          </w:rPr>
          <w:t>visit the website</w:t>
        </w:r>
      </w:hyperlink>
      <w:r w:rsidRPr="003E0AA6">
        <w:rPr>
          <w:rFonts w:ascii="Calibri" w:hAnsi="Calibri" w:cs="Calibri"/>
          <w:color w:val="262626" w:themeColor="text1" w:themeTint="D9"/>
          <w:sz w:val="24"/>
          <w:szCs w:val="24"/>
        </w:rPr>
        <w:t>.</w:t>
      </w:r>
      <w:r w:rsidR="00F30633" w:rsidRPr="003E0AA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 xml:space="preserve"> </w:t>
      </w:r>
    </w:p>
    <w:sectPr w:rsidR="002157F6" w:rsidRPr="003E0AA6" w:rsidSect="009071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AD" w:rsidRDefault="003F0BAD" w:rsidP="002157F6">
      <w:pPr>
        <w:spacing w:line="240" w:lineRule="auto"/>
      </w:pPr>
      <w:r>
        <w:separator/>
      </w:r>
    </w:p>
  </w:endnote>
  <w:endnote w:type="continuationSeparator" w:id="0">
    <w:p w:rsidR="003F0BAD" w:rsidRDefault="003F0BAD" w:rsidP="0021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AD" w:rsidRDefault="003F0BAD" w:rsidP="002157F6">
      <w:pPr>
        <w:spacing w:line="240" w:lineRule="auto"/>
      </w:pPr>
      <w:r>
        <w:separator/>
      </w:r>
    </w:p>
  </w:footnote>
  <w:footnote w:type="continuationSeparator" w:id="0">
    <w:p w:rsidR="003F0BAD" w:rsidRDefault="003F0BAD" w:rsidP="002157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15"/>
    <w:rsid w:val="000340B4"/>
    <w:rsid w:val="00062975"/>
    <w:rsid w:val="0021556D"/>
    <w:rsid w:val="002157F6"/>
    <w:rsid w:val="00282C52"/>
    <w:rsid w:val="00385400"/>
    <w:rsid w:val="003C01A8"/>
    <w:rsid w:val="003E0AA6"/>
    <w:rsid w:val="003F0BAD"/>
    <w:rsid w:val="004259C8"/>
    <w:rsid w:val="0055718D"/>
    <w:rsid w:val="006B6917"/>
    <w:rsid w:val="007E4A21"/>
    <w:rsid w:val="008D7F27"/>
    <w:rsid w:val="009071FF"/>
    <w:rsid w:val="00927E1A"/>
    <w:rsid w:val="009C64BC"/>
    <w:rsid w:val="00B26154"/>
    <w:rsid w:val="00BC3415"/>
    <w:rsid w:val="00BD7601"/>
    <w:rsid w:val="00D54231"/>
    <w:rsid w:val="00D854AA"/>
    <w:rsid w:val="00DE48C8"/>
    <w:rsid w:val="00E55881"/>
    <w:rsid w:val="00F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033CE-EA24-45F8-BDA6-A821ACC3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1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7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F6"/>
  </w:style>
  <w:style w:type="paragraph" w:styleId="Footer">
    <w:name w:val="footer"/>
    <w:basedOn w:val="Normal"/>
    <w:link w:val="FooterChar"/>
    <w:uiPriority w:val="99"/>
    <w:unhideWhenUsed/>
    <w:rsid w:val="002157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ingforgoldbrist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Rochman</dc:creator>
  <cp:lastModifiedBy>Danielle Rochman</cp:lastModifiedBy>
  <cp:revision>8</cp:revision>
  <dcterms:created xsi:type="dcterms:W3CDTF">2019-05-14T13:49:00Z</dcterms:created>
  <dcterms:modified xsi:type="dcterms:W3CDTF">2019-06-24T12:43:00Z</dcterms:modified>
</cp:coreProperties>
</file>