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1A7975" w:rsidRDefault="001A7975" w:rsidP="001A7975">
      <w:pPr>
        <w:pStyle w:val="Heading1"/>
        <w:rPr>
          <w:rFonts w:cs="Times New Roman"/>
          <w:sz w:val="22"/>
          <w:szCs w:val="2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67310</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A7975" w:rsidRPr="001A7975" w:rsidRDefault="001A7975" w:rsidP="00EE191A">
            <w:pPr>
              <w:jc w:val="center"/>
              <w:rPr>
                <w:rFonts w:asciiTheme="minorHAnsi" w:hAnsiTheme="minorHAnsi"/>
                <w:b/>
                <w:bCs w:val="0"/>
                <w:color w:val="1F497D" w:themeColor="text2"/>
                <w:sz w:val="16"/>
                <w:szCs w:val="1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FD1F22" w:rsidRPr="001D7ED7" w:rsidRDefault="002A6D71" w:rsidP="005703EF">
            <w:pPr>
              <w:jc w:val="center"/>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sidRPr="001D7ED7">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Female* </w:t>
            </w:r>
            <w:r w:rsidR="005703EF" w:rsidRPr="001D7ED7">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Safe </w:t>
            </w:r>
            <w:r w:rsidR="00236419" w:rsidRPr="001D7ED7">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Link</w:t>
            </w:r>
            <w:r w:rsidR="005703EF" w:rsidRPr="001D7ED7">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ISVA Triage</w:t>
            </w:r>
            <w:r w:rsidRPr="001D7ED7">
              <w:rPr>
                <w:rFonts w:asciiTheme="minorHAnsi" w:hAnsiTheme="minorHAnsi"/>
                <w:b/>
                <w:bCs w:val="0"/>
                <w:color w:val="1F497D" w:themeColor="text2"/>
                <w:sz w:val="36"/>
                <w:szCs w:val="3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 Worker</w:t>
            </w:r>
          </w:p>
          <w:p w:rsidR="001D7ED7" w:rsidRPr="00FA4555" w:rsidRDefault="001D7ED7" w:rsidP="001D7ED7">
            <w:pPr>
              <w:jc w:val="center"/>
              <w:rPr>
                <w:rFonts w:asciiTheme="minorHAnsi" w:hAnsiTheme="minorHAnsi"/>
                <w:b/>
                <w:bCs w:val="0"/>
                <w:color w:val="FF00FF"/>
                <w:sz w:val="28"/>
                <w:szCs w:val="28"/>
                <w:lang w:eastAsia="en-GB"/>
              </w:rPr>
            </w:pPr>
            <w:r w:rsidRPr="00FA4555">
              <w:rPr>
                <w:rFonts w:asciiTheme="minorHAnsi" w:hAnsiTheme="minorHAnsi"/>
                <w:b/>
                <w:bCs w:val="0"/>
                <w:color w:val="FF00FF"/>
                <w:sz w:val="28"/>
                <w:szCs w:val="28"/>
                <w:lang w:eastAsia="en-GB"/>
              </w:rPr>
              <w:t>Award Winning Service Safe Link</w:t>
            </w:r>
          </w:p>
          <w:p w:rsidR="001D7ED7" w:rsidRDefault="001D7ED7" w:rsidP="001D7ED7">
            <w:pPr>
              <w:jc w:val="both"/>
              <w:rPr>
                <w:rFonts w:asciiTheme="minorHAnsi" w:hAnsiTheme="minorHAnsi" w:cs="Times New Roman"/>
                <w:b/>
                <w:bCs w:val="0"/>
                <w:color w:val="CC0099"/>
                <w:sz w:val="22"/>
                <w:szCs w:val="22"/>
                <w:lang w:eastAsia="en-GB"/>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5400000" w14:scaled="0"/>
                  </w14:gradFill>
                </w14:textFill>
              </w:rPr>
            </w:pPr>
          </w:p>
          <w:p w:rsidR="001D7ED7" w:rsidRPr="00FA4555" w:rsidRDefault="001D7ED7" w:rsidP="001D7ED7">
            <w:pPr>
              <w:jc w:val="both"/>
              <w:rPr>
                <w:rFonts w:asciiTheme="minorHAnsi" w:hAnsiTheme="minorHAnsi"/>
                <w:b/>
                <w:color w:val="365F91" w:themeColor="accent1" w:themeShade="BF"/>
              </w:rPr>
            </w:pPr>
            <w:r w:rsidRPr="00FA4555">
              <w:rPr>
                <w:rFonts w:asciiTheme="minorHAnsi" w:hAnsiTheme="minorHAnsi"/>
                <w:b/>
                <w:color w:val="365F91" w:themeColor="accent1" w:themeShade="BF"/>
              </w:rPr>
              <w:t>Would you like to work for an award winning service by providing specialist sexual violence support to victims and survivors who live across Avon and Somerset?</w:t>
            </w:r>
          </w:p>
          <w:p w:rsidR="001D7ED7" w:rsidRDefault="001D7ED7" w:rsidP="005703EF">
            <w:pPr>
              <w:jc w:val="center"/>
              <w:rPr>
                <w:rFonts w:asciiTheme="minorHAnsi" w:hAnsiTheme="minorHAnsi"/>
                <w:b/>
                <w:bCs w:val="0"/>
                <w:color w:val="1F497D" w:themeColor="text2"/>
                <w:sz w:val="32"/>
                <w:szCs w:val="3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1D7ED7" w:rsidRPr="00FA4555" w:rsidRDefault="001D7ED7" w:rsidP="001D7ED7">
            <w:pPr>
              <w:jc w:val="both"/>
              <w:rPr>
                <w:rFonts w:asciiTheme="minorHAnsi" w:hAnsiTheme="minorHAnsi"/>
              </w:rPr>
            </w:pPr>
            <w:r w:rsidRPr="00FA4555">
              <w:rPr>
                <w:rFonts w:asciiTheme="minorHAnsi" w:hAnsiTheme="minorHAnsi"/>
              </w:rPr>
              <w:t xml:space="preserve">We have a rewarding and exciting opportunity for a </w:t>
            </w:r>
            <w:r w:rsidRPr="001D7ED7">
              <w:rPr>
                <w:rFonts w:asciiTheme="minorHAnsi" w:hAnsiTheme="minorHAnsi"/>
                <w:b/>
              </w:rPr>
              <w:t>Female Triage Worker</w:t>
            </w:r>
            <w:r w:rsidRPr="00FA4555">
              <w:rPr>
                <w:rFonts w:asciiTheme="minorHAnsi" w:hAnsiTheme="minorHAnsi"/>
              </w:rPr>
              <w:t xml:space="preserve"> to join our team based in </w:t>
            </w:r>
            <w:r w:rsidRPr="00FA4555">
              <w:rPr>
                <w:rFonts w:asciiTheme="minorHAnsi" w:hAnsiTheme="minorHAnsi"/>
                <w:b/>
              </w:rPr>
              <w:t>Bristol</w:t>
            </w:r>
            <w:r w:rsidRPr="00FA4555">
              <w:rPr>
                <w:rFonts w:asciiTheme="minorHAnsi" w:hAnsiTheme="minorHAnsi"/>
              </w:rPr>
              <w:t xml:space="preserve">. You will join us on a </w:t>
            </w:r>
            <w:r w:rsidR="00311FDF" w:rsidRPr="00311FDF">
              <w:rPr>
                <w:rFonts w:asciiTheme="minorHAnsi" w:hAnsiTheme="minorHAnsi"/>
                <w:b/>
              </w:rPr>
              <w:t>part</w:t>
            </w:r>
            <w:r w:rsidRPr="00311FDF">
              <w:rPr>
                <w:rFonts w:asciiTheme="minorHAnsi" w:hAnsiTheme="minorHAnsi"/>
                <w:b/>
              </w:rPr>
              <w:t>-</w:t>
            </w:r>
            <w:r w:rsidRPr="00FA4555">
              <w:rPr>
                <w:rFonts w:asciiTheme="minorHAnsi" w:hAnsiTheme="minorHAnsi"/>
                <w:b/>
              </w:rPr>
              <w:t>time</w:t>
            </w:r>
            <w:r w:rsidRPr="00FA4555">
              <w:rPr>
                <w:rFonts w:asciiTheme="minorHAnsi" w:hAnsiTheme="minorHAnsi"/>
              </w:rPr>
              <w:t xml:space="preserve">, </w:t>
            </w:r>
            <w:r w:rsidRPr="00FA4555">
              <w:rPr>
                <w:rFonts w:asciiTheme="minorHAnsi" w:hAnsiTheme="minorHAnsi"/>
                <w:b/>
              </w:rPr>
              <w:t>permanent contract</w:t>
            </w:r>
            <w:r w:rsidRPr="00FA4555">
              <w:rPr>
                <w:rFonts w:asciiTheme="minorHAnsi" w:hAnsiTheme="minorHAnsi"/>
              </w:rPr>
              <w:t xml:space="preserve"> working </w:t>
            </w:r>
            <w:r w:rsidRPr="00FA4555">
              <w:rPr>
                <w:rFonts w:asciiTheme="minorHAnsi" w:hAnsiTheme="minorHAnsi"/>
                <w:b/>
              </w:rPr>
              <w:t>3</w:t>
            </w:r>
            <w:r w:rsidR="00311FDF">
              <w:rPr>
                <w:rFonts w:asciiTheme="minorHAnsi" w:hAnsiTheme="minorHAnsi"/>
                <w:b/>
              </w:rPr>
              <w:t>0</w:t>
            </w:r>
            <w:r w:rsidRPr="00FA4555">
              <w:rPr>
                <w:rFonts w:asciiTheme="minorHAnsi" w:hAnsiTheme="minorHAnsi"/>
                <w:b/>
              </w:rPr>
              <w:t xml:space="preserve"> hours each week</w:t>
            </w:r>
            <w:r w:rsidR="003C5288">
              <w:rPr>
                <w:rFonts w:asciiTheme="minorHAnsi" w:hAnsiTheme="minorHAnsi"/>
                <w:b/>
              </w:rPr>
              <w:t xml:space="preserve"> over five days</w:t>
            </w:r>
            <w:bookmarkStart w:id="0" w:name="_GoBack"/>
            <w:bookmarkEnd w:id="0"/>
            <w:r w:rsidR="003C5288">
              <w:rPr>
                <w:rFonts w:asciiTheme="minorHAnsi" w:hAnsiTheme="minorHAnsi"/>
                <w:b/>
              </w:rPr>
              <w:t>.</w:t>
            </w:r>
            <w:r w:rsidRPr="00FA4555">
              <w:rPr>
                <w:rFonts w:asciiTheme="minorHAnsi" w:hAnsiTheme="minorHAnsi"/>
              </w:rPr>
              <w:t xml:space="preserve"> In return, you will receive a competitive salary of </w:t>
            </w:r>
            <w:r w:rsidRPr="00FA4555">
              <w:rPr>
                <w:rFonts w:asciiTheme="minorHAnsi" w:hAnsiTheme="minorHAnsi"/>
                <w:b/>
              </w:rPr>
              <w:t>£2</w:t>
            </w:r>
            <w:r w:rsidR="0085740B">
              <w:rPr>
                <w:rFonts w:asciiTheme="minorHAnsi" w:hAnsiTheme="minorHAnsi"/>
                <w:b/>
              </w:rPr>
              <w:t>6,421</w:t>
            </w:r>
            <w:r w:rsidRPr="00FA4555">
              <w:rPr>
                <w:rFonts w:asciiTheme="minorHAnsi" w:hAnsiTheme="minorHAnsi"/>
              </w:rPr>
              <w:t xml:space="preserve"> </w:t>
            </w:r>
            <w:r w:rsidR="004E2D92" w:rsidRPr="004E2D92">
              <w:rPr>
                <w:rFonts w:asciiTheme="minorHAnsi" w:hAnsiTheme="minorHAnsi"/>
                <w:b/>
              </w:rPr>
              <w:t>pro rata</w:t>
            </w:r>
            <w:r w:rsidR="004E2D92">
              <w:rPr>
                <w:rFonts w:asciiTheme="minorHAnsi" w:hAnsiTheme="minorHAnsi"/>
              </w:rPr>
              <w:t xml:space="preserve"> </w:t>
            </w:r>
            <w:r w:rsidRPr="00FA4555">
              <w:rPr>
                <w:rFonts w:asciiTheme="minorHAnsi" w:hAnsiTheme="minorHAnsi"/>
              </w:rPr>
              <w:t xml:space="preserve">per annum and </w:t>
            </w:r>
            <w:r w:rsidRPr="001D7ED7">
              <w:rPr>
                <w:rFonts w:asciiTheme="minorHAnsi" w:hAnsiTheme="minorHAnsi"/>
                <w:b/>
              </w:rPr>
              <w:t>benefits</w:t>
            </w:r>
            <w:r w:rsidRPr="00FA4555">
              <w:rPr>
                <w:rFonts w:asciiTheme="minorHAnsi" w:hAnsiTheme="minorHAnsi"/>
              </w:rPr>
              <w:t xml:space="preserve">. </w:t>
            </w:r>
          </w:p>
          <w:p w:rsidR="001D7ED7" w:rsidRPr="00FA4555" w:rsidRDefault="001D7ED7" w:rsidP="001D7ED7">
            <w:pPr>
              <w:jc w:val="both"/>
              <w:rPr>
                <w:rFonts w:asciiTheme="minorHAnsi" w:hAnsiTheme="minorHAnsi"/>
                <w:b/>
                <w:bCs w:val="0"/>
                <w:color w:val="1F497D" w:themeColor="text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1D7ED7" w:rsidRPr="00FA4555" w:rsidRDefault="001D7ED7" w:rsidP="001D7ED7">
            <w:pPr>
              <w:pStyle w:val="NoSpacing"/>
              <w:rPr>
                <w:rFonts w:asciiTheme="minorHAnsi" w:eastAsia="Times New Roman" w:hAnsiTheme="minorHAnsi" w:cs="Arial"/>
                <w:bCs/>
                <w:sz w:val="24"/>
                <w:szCs w:val="24"/>
                <w:u w:val="single"/>
              </w:rPr>
            </w:pPr>
            <w:r w:rsidRPr="00FA4555">
              <w:rPr>
                <w:rFonts w:asciiTheme="minorHAnsi" w:eastAsia="Times New Roman" w:hAnsiTheme="minorHAnsi" w:cs="Arial"/>
                <w:bCs/>
                <w:sz w:val="24"/>
                <w:szCs w:val="24"/>
                <w:u w:val="single"/>
              </w:rPr>
              <w:t xml:space="preserve">In return for joining us, we will offer you: </w:t>
            </w:r>
          </w:p>
          <w:p w:rsidR="001D7ED7" w:rsidRPr="00FA4555" w:rsidRDefault="001D7ED7" w:rsidP="001D7ED7">
            <w:pPr>
              <w:pStyle w:val="NoSpacing"/>
              <w:rPr>
                <w:rFonts w:asciiTheme="minorHAnsi" w:eastAsia="Times New Roman" w:hAnsiTheme="minorHAnsi" w:cs="Arial"/>
                <w:bCs/>
                <w:sz w:val="24"/>
                <w:szCs w:val="24"/>
              </w:rPr>
            </w:pPr>
          </w:p>
          <w:p w:rsidR="001D7ED7" w:rsidRPr="00FA4555" w:rsidRDefault="001D7ED7" w:rsidP="001D7ED7">
            <w:pPr>
              <w:pStyle w:val="NoSpacing"/>
              <w:numPr>
                <w:ilvl w:val="0"/>
                <w:numId w:val="9"/>
              </w:numPr>
              <w:rPr>
                <w:sz w:val="24"/>
                <w:szCs w:val="24"/>
              </w:rPr>
            </w:pPr>
            <w:r w:rsidRPr="00FA4555">
              <w:rPr>
                <w:sz w:val="24"/>
                <w:szCs w:val="24"/>
              </w:rPr>
              <w:t xml:space="preserve">Up to 30 days annual leave (depending on length of service) </w:t>
            </w:r>
          </w:p>
          <w:p w:rsidR="001D7ED7" w:rsidRPr="00FA4555" w:rsidRDefault="001D7ED7" w:rsidP="001D7ED7">
            <w:pPr>
              <w:pStyle w:val="NoSpacing"/>
              <w:numPr>
                <w:ilvl w:val="0"/>
                <w:numId w:val="9"/>
              </w:numPr>
              <w:rPr>
                <w:sz w:val="24"/>
                <w:szCs w:val="24"/>
              </w:rPr>
            </w:pPr>
            <w:r w:rsidRPr="00FA4555">
              <w:rPr>
                <w:sz w:val="24"/>
                <w:szCs w:val="24"/>
              </w:rPr>
              <w:t xml:space="preserve">3 extra holidays including International Women’s Day </w:t>
            </w:r>
          </w:p>
          <w:p w:rsidR="001D7ED7" w:rsidRPr="00FA4555" w:rsidRDefault="001D7ED7" w:rsidP="001D7ED7">
            <w:pPr>
              <w:pStyle w:val="NoSpacing"/>
              <w:numPr>
                <w:ilvl w:val="0"/>
                <w:numId w:val="9"/>
              </w:numPr>
              <w:rPr>
                <w:sz w:val="24"/>
                <w:szCs w:val="24"/>
              </w:rPr>
            </w:pPr>
            <w:r w:rsidRPr="00FA4555">
              <w:rPr>
                <w:sz w:val="24"/>
                <w:szCs w:val="24"/>
              </w:rPr>
              <w:t>Excellent development and training opportunities</w:t>
            </w:r>
          </w:p>
          <w:p w:rsidR="001D7ED7" w:rsidRPr="00FA4555" w:rsidRDefault="001D7ED7" w:rsidP="001D7ED7">
            <w:pPr>
              <w:pStyle w:val="NoSpacing"/>
              <w:numPr>
                <w:ilvl w:val="0"/>
                <w:numId w:val="9"/>
              </w:numPr>
              <w:rPr>
                <w:sz w:val="24"/>
                <w:szCs w:val="24"/>
              </w:rPr>
            </w:pPr>
            <w:r w:rsidRPr="00FA4555">
              <w:rPr>
                <w:sz w:val="24"/>
                <w:szCs w:val="24"/>
              </w:rPr>
              <w:t xml:space="preserve">Employer pension contribution (minimum 5% of your gross salary) </w:t>
            </w:r>
          </w:p>
          <w:p w:rsidR="001D7ED7" w:rsidRPr="00FA4555" w:rsidRDefault="001D7ED7" w:rsidP="001D7ED7">
            <w:pPr>
              <w:pStyle w:val="NoSpacing"/>
              <w:numPr>
                <w:ilvl w:val="0"/>
                <w:numId w:val="9"/>
              </w:numPr>
              <w:rPr>
                <w:sz w:val="24"/>
                <w:szCs w:val="24"/>
              </w:rPr>
            </w:pPr>
            <w:r w:rsidRPr="00FA4555">
              <w:rPr>
                <w:sz w:val="24"/>
                <w:szCs w:val="24"/>
              </w:rPr>
              <w:t xml:space="preserve">Mindful Employer Plus Scheme </w:t>
            </w:r>
          </w:p>
          <w:p w:rsidR="001D7ED7" w:rsidRPr="00FA4555" w:rsidRDefault="001D7ED7" w:rsidP="001D7ED7">
            <w:pPr>
              <w:pStyle w:val="NoSpacing"/>
              <w:numPr>
                <w:ilvl w:val="0"/>
                <w:numId w:val="9"/>
              </w:numPr>
              <w:rPr>
                <w:sz w:val="24"/>
                <w:szCs w:val="24"/>
              </w:rPr>
            </w:pPr>
            <w:r w:rsidRPr="00FA4555">
              <w:rPr>
                <w:sz w:val="24"/>
                <w:szCs w:val="24"/>
              </w:rPr>
              <w:t xml:space="preserve">Cycle to Work Scheme </w:t>
            </w:r>
          </w:p>
          <w:p w:rsidR="001D7ED7" w:rsidRPr="00FA4555" w:rsidRDefault="001D7ED7" w:rsidP="001D7ED7">
            <w:pPr>
              <w:pStyle w:val="NoSpacing"/>
              <w:numPr>
                <w:ilvl w:val="0"/>
                <w:numId w:val="9"/>
              </w:numPr>
              <w:rPr>
                <w:sz w:val="24"/>
                <w:szCs w:val="24"/>
              </w:rPr>
            </w:pPr>
            <w:r w:rsidRPr="00FA4555">
              <w:rPr>
                <w:sz w:val="24"/>
                <w:szCs w:val="24"/>
              </w:rPr>
              <w:t xml:space="preserve">Long Service Awards </w:t>
            </w:r>
          </w:p>
          <w:p w:rsidR="001D7ED7" w:rsidRPr="00FA4555" w:rsidRDefault="00311FDF" w:rsidP="001D7ED7">
            <w:pPr>
              <w:pStyle w:val="NoSpacing"/>
              <w:numPr>
                <w:ilvl w:val="0"/>
                <w:numId w:val="9"/>
              </w:numPr>
              <w:rPr>
                <w:sz w:val="24"/>
                <w:szCs w:val="24"/>
              </w:rPr>
            </w:pPr>
            <w:r>
              <w:rPr>
                <w:sz w:val="24"/>
                <w:szCs w:val="24"/>
              </w:rPr>
              <w:t>Health and Wellbeing programme</w:t>
            </w:r>
          </w:p>
          <w:p w:rsidR="001D7ED7" w:rsidRPr="00FA4555" w:rsidRDefault="001D7ED7" w:rsidP="001D7ED7">
            <w:pPr>
              <w:jc w:val="both"/>
              <w:rPr>
                <w:rFonts w:asciiTheme="minorHAnsi" w:hAnsiTheme="minorHAnsi"/>
                <w:b/>
                <w:bCs w:val="0"/>
                <w:color w:val="1F497D" w:themeColor="text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1D7ED7" w:rsidRPr="00FA4555" w:rsidRDefault="001D7ED7" w:rsidP="001D7ED7">
            <w:pPr>
              <w:jc w:val="both"/>
              <w:rPr>
                <w:rFonts w:asciiTheme="minorHAnsi" w:hAnsiTheme="minorHAnsi"/>
              </w:rPr>
            </w:pPr>
            <w:r w:rsidRPr="00FA4555">
              <w:rPr>
                <w:rFonts w:asciiTheme="minorHAnsi" w:hAnsiTheme="minorHAnsi"/>
              </w:rPr>
              <w:t>SAFE Link was established in 2009 and is a service that works across the Avon and Somerset Police Area and provides emotional and practical support to victims of rape and sexual assault. SAFE Link provides an independent victim-focused service. The service is committed to the Victims Code of Practice. Our ethos is to enable victims and survivors to cope and recover after their assault. We can also support those to report to the police if they wish.</w:t>
            </w:r>
          </w:p>
          <w:p w:rsidR="005703EF" w:rsidRPr="001D7ED7" w:rsidRDefault="005703EF" w:rsidP="001D7ED7">
            <w:pPr>
              <w:jc w:val="both"/>
              <w:rPr>
                <w:rFonts w:asciiTheme="minorHAnsi" w:hAnsiTheme="minorHAnsi"/>
              </w:rPr>
            </w:pPr>
            <w:r w:rsidRPr="001D7ED7">
              <w:rPr>
                <w:rFonts w:asciiTheme="minorHAnsi" w:hAnsiTheme="minorHAnsi"/>
              </w:rPr>
              <w:t xml:space="preserve">               </w:t>
            </w:r>
          </w:p>
          <w:p w:rsidR="005703EF" w:rsidRPr="001D7ED7" w:rsidRDefault="005703EF" w:rsidP="001D7ED7">
            <w:pPr>
              <w:pStyle w:val="Heading1"/>
              <w:jc w:val="both"/>
              <w:rPr>
                <w:rFonts w:asciiTheme="minorHAnsi" w:hAnsiTheme="minorHAnsi"/>
                <w:b w:val="0"/>
              </w:rPr>
            </w:pPr>
            <w:r w:rsidRPr="001D7ED7">
              <w:rPr>
                <w:rFonts w:asciiTheme="minorHAnsi" w:hAnsiTheme="minorHAnsi"/>
                <w:b w:val="0"/>
              </w:rPr>
              <w:t>The ISVA Triage worker will be responsible for managing referrals into the ISVA service by providing a high quality telephone triage and crisis response service. She will work closely with the Police, Lighthouse Safeguarding Unit, the SARC and other partner agencies to promote positive and proactive working relationships. She will have a good understanding of the traumatic impact of sexual assault and rape and have experience of providing support and carrying out needs and risk assessments with vulnerable adults and children.</w:t>
            </w:r>
          </w:p>
          <w:p w:rsidR="005703EF" w:rsidRPr="00754015" w:rsidRDefault="005703EF" w:rsidP="005703EF">
            <w:pPr>
              <w:pStyle w:val="BodyTextIndent2"/>
              <w:ind w:left="645"/>
              <w:rPr>
                <w:rFonts w:ascii="Arial" w:hAnsi="Arial" w:cs="Arial"/>
                <w:sz w:val="21"/>
                <w:szCs w:val="21"/>
              </w:rPr>
            </w:pPr>
            <w:r w:rsidRPr="00754015">
              <w:rPr>
                <w:rFonts w:ascii="Arial" w:hAnsi="Arial" w:cs="Arial"/>
                <w:sz w:val="21"/>
                <w:szCs w:val="21"/>
              </w:rPr>
              <w:tab/>
            </w:r>
          </w:p>
          <w:p w:rsidR="005703EF" w:rsidRPr="001D7ED7" w:rsidRDefault="005703EF" w:rsidP="005703EF">
            <w:pPr>
              <w:pStyle w:val="BodyTextIndent2"/>
              <w:ind w:left="0"/>
              <w:jc w:val="both"/>
              <w:rPr>
                <w:rFonts w:asciiTheme="minorHAnsi" w:hAnsiTheme="minorHAnsi" w:cs="Arial"/>
                <w:bCs/>
                <w:sz w:val="24"/>
                <w:szCs w:val="24"/>
                <w:u w:val="single"/>
                <w:lang w:eastAsia="en-US"/>
              </w:rPr>
            </w:pPr>
            <w:r w:rsidRPr="001D7ED7">
              <w:rPr>
                <w:rFonts w:asciiTheme="minorHAnsi" w:hAnsiTheme="minorHAnsi" w:cs="Arial"/>
                <w:bCs/>
                <w:sz w:val="24"/>
                <w:szCs w:val="24"/>
                <w:u w:val="single"/>
                <w:lang w:eastAsia="en-US"/>
              </w:rPr>
              <w:t>The successful applicant will have:</w:t>
            </w:r>
          </w:p>
          <w:p w:rsidR="00C5703F" w:rsidRPr="001D7ED7" w:rsidRDefault="00C5703F" w:rsidP="005703EF">
            <w:pPr>
              <w:pStyle w:val="BodyTextIndent2"/>
              <w:ind w:left="0"/>
              <w:jc w:val="both"/>
              <w:rPr>
                <w:rFonts w:asciiTheme="minorHAnsi" w:hAnsiTheme="minorHAnsi" w:cs="Arial"/>
                <w:bCs/>
                <w:sz w:val="24"/>
                <w:szCs w:val="24"/>
                <w:lang w:eastAsia="en-US"/>
              </w:rPr>
            </w:pP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Evidence of the ability to communicate clearly and concisely to match the needs of the victim.</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Evidence of the ability to provide respectful, non-judgemental and confidential support.</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Knowledge of the impact and support needs of victims who have experienced sexual violence.</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Experience of risk assessing, safety planning and safeguarding relating to vulnerable adults and children.</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Knowledge of criminal and civil legal proceedings relating to sexual violence and assault.</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 xml:space="preserve">Experience of working in partnership with a wide range of statutory and voluntary agencies. </w:t>
            </w:r>
          </w:p>
          <w:p w:rsidR="005703EF" w:rsidRPr="001D7ED7" w:rsidRDefault="005703EF" w:rsidP="001D7ED7">
            <w:pPr>
              <w:pStyle w:val="BodyTextIndent2"/>
              <w:numPr>
                <w:ilvl w:val="0"/>
                <w:numId w:val="2"/>
              </w:numPr>
              <w:jc w:val="both"/>
              <w:rPr>
                <w:rFonts w:asciiTheme="minorHAnsi" w:hAnsiTheme="minorHAnsi" w:cs="Arial"/>
                <w:bCs/>
                <w:sz w:val="24"/>
                <w:szCs w:val="24"/>
                <w:lang w:eastAsia="en-US"/>
              </w:rPr>
            </w:pPr>
            <w:r w:rsidRPr="001D7ED7">
              <w:rPr>
                <w:rFonts w:asciiTheme="minorHAnsi" w:hAnsiTheme="minorHAnsi" w:cs="Arial"/>
                <w:bCs/>
                <w:sz w:val="24"/>
                <w:szCs w:val="24"/>
                <w:lang w:eastAsia="en-US"/>
              </w:rPr>
              <w:t xml:space="preserve">A commitment to the victim’s code of practice. </w:t>
            </w:r>
          </w:p>
          <w:p w:rsidR="005703EF" w:rsidRPr="001D7ED7" w:rsidRDefault="005703EF" w:rsidP="005703EF">
            <w:pPr>
              <w:pStyle w:val="BodyTextIndent2"/>
              <w:ind w:left="0"/>
              <w:jc w:val="both"/>
              <w:rPr>
                <w:rFonts w:asciiTheme="minorHAnsi" w:hAnsiTheme="minorHAnsi" w:cs="Arial"/>
                <w:bCs/>
                <w:sz w:val="24"/>
                <w:szCs w:val="24"/>
                <w:lang w:eastAsia="en-US"/>
              </w:rPr>
            </w:pPr>
          </w:p>
          <w:p w:rsidR="001D7ED7" w:rsidRPr="00FA4555" w:rsidRDefault="001D7ED7" w:rsidP="001D7ED7">
            <w:pPr>
              <w:jc w:val="both"/>
              <w:rPr>
                <w:rFonts w:asciiTheme="minorHAnsi" w:hAnsiTheme="minorHAnsi"/>
                <w:b/>
                <w:i/>
              </w:rPr>
            </w:pPr>
          </w:p>
          <w:p w:rsidR="001D7ED7" w:rsidRPr="00FA4555" w:rsidRDefault="001D7ED7" w:rsidP="001D7ED7">
            <w:pPr>
              <w:jc w:val="both"/>
              <w:rPr>
                <w:rFonts w:asciiTheme="minorHAnsi" w:hAnsiTheme="minorHAnsi" w:cstheme="minorHAnsi"/>
                <w:bCs w:val="0"/>
                <w:u w:val="single"/>
                <w:lang w:eastAsia="en-GB"/>
              </w:rPr>
            </w:pPr>
            <w:r w:rsidRPr="00FA4555">
              <w:rPr>
                <w:rFonts w:asciiTheme="minorHAnsi" w:hAnsiTheme="minorHAnsi" w:cstheme="minorHAnsi"/>
                <w:bCs w:val="0"/>
                <w:u w:val="single"/>
                <w:lang w:eastAsia="en-GB"/>
              </w:rPr>
              <w:lastRenderedPageBreak/>
              <w:t>How to apply:</w:t>
            </w:r>
          </w:p>
          <w:p w:rsidR="001D7ED7" w:rsidRPr="00FA4555" w:rsidRDefault="001D7ED7" w:rsidP="001D7ED7">
            <w:pPr>
              <w:pStyle w:val="BodyTextIndent2"/>
              <w:ind w:left="0"/>
              <w:jc w:val="both"/>
              <w:rPr>
                <w:rFonts w:asciiTheme="minorHAnsi" w:hAnsiTheme="minorHAnsi" w:cstheme="minorHAnsi"/>
                <w:sz w:val="24"/>
                <w:szCs w:val="24"/>
              </w:rPr>
            </w:pPr>
          </w:p>
          <w:p w:rsidR="001D7ED7" w:rsidRPr="001D7ED7" w:rsidRDefault="001D7ED7" w:rsidP="001D7ED7">
            <w:pPr>
              <w:pStyle w:val="NormalWeb"/>
              <w:spacing w:before="0" w:beforeAutospacing="0" w:after="0" w:afterAutospacing="0"/>
              <w:ind w:left="714"/>
              <w:jc w:val="both"/>
              <w:textAlignment w:val="baseline"/>
              <w:rPr>
                <w:rFonts w:asciiTheme="minorHAnsi" w:hAnsiTheme="minorHAnsi" w:cstheme="minorHAnsi"/>
                <w:b/>
              </w:rPr>
            </w:pPr>
            <w:r w:rsidRPr="00FA4555">
              <w:rPr>
                <w:rFonts w:asciiTheme="minorHAnsi" w:hAnsiTheme="minorHAnsi" w:cstheme="minorHAnsi"/>
              </w:rPr>
              <w:t>Please</w:t>
            </w:r>
            <w:r w:rsidRPr="00FA4555">
              <w:rPr>
                <w:rStyle w:val="Strong"/>
                <w:rFonts w:asciiTheme="minorHAnsi" w:hAnsiTheme="minorHAnsi" w:cstheme="minorHAnsi"/>
                <w:bdr w:val="none" w:sz="0" w:space="0" w:color="auto" w:frame="1"/>
              </w:rPr>
              <w:t> </w:t>
            </w:r>
            <w:r w:rsidRPr="00FA4555">
              <w:rPr>
                <w:rFonts w:asciiTheme="minorHAnsi" w:hAnsiTheme="minorHAnsi" w:cstheme="minorHAnsi"/>
              </w:rPr>
              <w:t>download the application pack from our website and complete the application form. Please submit your application by</w:t>
            </w:r>
            <w:r w:rsidR="0085740B">
              <w:rPr>
                <w:rFonts w:asciiTheme="minorHAnsi" w:hAnsiTheme="minorHAnsi" w:cstheme="minorHAnsi"/>
                <w:b/>
              </w:rPr>
              <w:t xml:space="preserve"> </w:t>
            </w:r>
            <w:r w:rsidR="005E1004">
              <w:rPr>
                <w:rFonts w:asciiTheme="minorHAnsi" w:hAnsiTheme="minorHAnsi" w:cstheme="minorHAnsi"/>
                <w:b/>
              </w:rPr>
              <w:t>6</w:t>
            </w:r>
            <w:r w:rsidR="005E1004" w:rsidRPr="005E1004">
              <w:rPr>
                <w:rFonts w:asciiTheme="minorHAnsi" w:hAnsiTheme="minorHAnsi" w:cstheme="minorHAnsi"/>
                <w:b/>
                <w:vertAlign w:val="superscript"/>
              </w:rPr>
              <w:t>th</w:t>
            </w:r>
            <w:r w:rsidR="005E1004">
              <w:rPr>
                <w:rFonts w:asciiTheme="minorHAnsi" w:hAnsiTheme="minorHAnsi" w:cstheme="minorHAnsi"/>
                <w:b/>
              </w:rPr>
              <w:t xml:space="preserve"> September 2024</w:t>
            </w:r>
            <w:r w:rsidRPr="00FA4555">
              <w:rPr>
                <w:rFonts w:asciiTheme="minorHAnsi" w:hAnsiTheme="minorHAnsi" w:cstheme="minorHAnsi"/>
              </w:rPr>
              <w:t xml:space="preserve">.  Please do not send CVs. Interviews will be held on </w:t>
            </w:r>
            <w:r w:rsidR="004A466F" w:rsidRPr="004A466F">
              <w:rPr>
                <w:rFonts w:asciiTheme="minorHAnsi" w:hAnsiTheme="minorHAnsi" w:cstheme="minorHAnsi"/>
                <w:b/>
              </w:rPr>
              <w:t>17</w:t>
            </w:r>
            <w:r w:rsidR="004A466F" w:rsidRPr="004A466F">
              <w:rPr>
                <w:rFonts w:asciiTheme="minorHAnsi" w:hAnsiTheme="minorHAnsi" w:cstheme="minorHAnsi"/>
                <w:b/>
                <w:vertAlign w:val="superscript"/>
              </w:rPr>
              <w:t>th</w:t>
            </w:r>
            <w:r w:rsidR="004A466F" w:rsidRPr="004A466F">
              <w:rPr>
                <w:rFonts w:asciiTheme="minorHAnsi" w:hAnsiTheme="minorHAnsi" w:cstheme="minorHAnsi"/>
                <w:b/>
              </w:rPr>
              <w:t xml:space="preserve"> </w:t>
            </w:r>
            <w:r w:rsidR="00F708C6">
              <w:rPr>
                <w:rFonts w:asciiTheme="minorHAnsi" w:hAnsiTheme="minorHAnsi" w:cstheme="minorHAnsi"/>
                <w:b/>
              </w:rPr>
              <w:t xml:space="preserve">September </w:t>
            </w:r>
            <w:r w:rsidRPr="001D7ED7">
              <w:rPr>
                <w:rFonts w:asciiTheme="minorHAnsi" w:hAnsiTheme="minorHAnsi" w:cstheme="minorHAnsi"/>
                <w:b/>
              </w:rPr>
              <w:t>202</w:t>
            </w:r>
            <w:r w:rsidR="00F708C6">
              <w:rPr>
                <w:rFonts w:asciiTheme="minorHAnsi" w:hAnsiTheme="minorHAnsi" w:cstheme="minorHAnsi"/>
                <w:b/>
              </w:rPr>
              <w:t>4</w:t>
            </w:r>
            <w:r w:rsidRPr="001D7ED7">
              <w:rPr>
                <w:rFonts w:asciiTheme="minorHAnsi" w:hAnsiTheme="minorHAnsi" w:cstheme="minorHAnsi"/>
                <w:b/>
              </w:rPr>
              <w:t>.</w:t>
            </w:r>
          </w:p>
          <w:p w:rsidR="001D7ED7" w:rsidRPr="001D7ED7" w:rsidRDefault="001D7ED7" w:rsidP="001D7ED7">
            <w:pPr>
              <w:pStyle w:val="NormalWeb"/>
              <w:spacing w:before="0" w:beforeAutospacing="0" w:after="0" w:afterAutospacing="0"/>
              <w:ind w:left="714"/>
              <w:jc w:val="both"/>
              <w:textAlignment w:val="baseline"/>
              <w:rPr>
                <w:rFonts w:asciiTheme="minorHAnsi" w:hAnsiTheme="minorHAnsi" w:cstheme="minorHAnsi"/>
                <w:b/>
              </w:rPr>
            </w:pPr>
          </w:p>
          <w:p w:rsidR="001D7ED7" w:rsidRPr="006D1CA7" w:rsidRDefault="001D7ED7" w:rsidP="001D7ED7">
            <w:pPr>
              <w:pStyle w:val="BodyTextIndent2"/>
              <w:ind w:left="0"/>
              <w:jc w:val="both"/>
              <w:rPr>
                <w:rFonts w:asciiTheme="minorHAnsi" w:hAnsiTheme="minorHAnsi" w:cstheme="minorHAnsi"/>
                <w:color w:val="0000FF"/>
                <w:sz w:val="24"/>
                <w:szCs w:val="24"/>
              </w:rPr>
            </w:pPr>
            <w:r w:rsidRPr="00FA4555">
              <w:rPr>
                <w:rFonts w:asciiTheme="minorHAnsi" w:hAnsiTheme="minorHAnsi" w:cstheme="minorHAnsi"/>
                <w:sz w:val="24"/>
                <w:szCs w:val="24"/>
              </w:rPr>
              <w:t xml:space="preserve">               </w:t>
            </w:r>
            <w:hyperlink r:id="rId6" w:history="1">
              <w:r w:rsidRPr="00FA4555">
                <w:rPr>
                  <w:rFonts w:asciiTheme="minorHAnsi" w:hAnsiTheme="minorHAnsi" w:cstheme="minorHAnsi"/>
                  <w:color w:val="0000FF"/>
                  <w:sz w:val="24"/>
                  <w:szCs w:val="24"/>
                </w:rPr>
                <w:t>www.safelinksupport.co.uk</w:t>
              </w:r>
            </w:hyperlink>
            <w:r w:rsidRPr="00FA4555">
              <w:rPr>
                <w:rFonts w:asciiTheme="minorHAnsi" w:hAnsiTheme="minorHAnsi" w:cstheme="minorHAnsi"/>
                <w:color w:val="0000FF"/>
                <w:sz w:val="24"/>
                <w:szCs w:val="24"/>
              </w:rPr>
              <w:t xml:space="preserve">                                           HR.Enquiries@missinglinkhousing.co.uk</w:t>
            </w:r>
            <w:r w:rsidRPr="006D1CA7">
              <w:rPr>
                <w:rFonts w:asciiTheme="minorHAnsi" w:hAnsiTheme="minorHAnsi" w:cstheme="minorHAnsi"/>
                <w:color w:val="0000FF"/>
                <w:sz w:val="24"/>
                <w:szCs w:val="24"/>
              </w:rPr>
              <w:t xml:space="preserve">      </w:t>
            </w:r>
          </w:p>
          <w:p w:rsidR="002A58AC" w:rsidRPr="00FD1F22" w:rsidRDefault="00FD1F22" w:rsidP="002A58AC">
            <w:pPr>
              <w:rPr>
                <w:rFonts w:asciiTheme="minorHAnsi" w:hAnsiTheme="minorHAnsi"/>
                <w:color w:val="0000FF"/>
                <w:sz w:val="22"/>
                <w:szCs w:val="22"/>
              </w:rPr>
            </w:pPr>
            <w:r>
              <w:rPr>
                <w:rFonts w:asciiTheme="minorHAnsi" w:hAnsiTheme="minorHAnsi"/>
                <w:color w:val="0000FF"/>
                <w:sz w:val="22"/>
                <w:szCs w:val="22"/>
              </w:rPr>
              <w:t xml:space="preserve">           </w:t>
            </w:r>
            <w:r w:rsidRPr="00BD4A17">
              <w:rPr>
                <w:rFonts w:asciiTheme="minorHAnsi" w:hAnsiTheme="minorHAnsi"/>
                <w:color w:val="0000FF"/>
              </w:rPr>
              <w:t xml:space="preserve">                                </w:t>
            </w:r>
            <w:r w:rsidR="002A58AC" w:rsidRPr="00BD4A17">
              <w:rPr>
                <w:rFonts w:asciiTheme="minorHAnsi" w:hAnsiTheme="minorHAnsi"/>
                <w:color w:val="0000FF"/>
                <w:sz w:val="22"/>
                <w:szCs w:val="22"/>
              </w:rPr>
              <w:t xml:space="preserve">           </w:t>
            </w:r>
          </w:p>
        </w:tc>
      </w:tr>
    </w:tbl>
    <w:p w:rsidR="00927B05" w:rsidRPr="00EE191A" w:rsidRDefault="00927B05" w:rsidP="00927B05">
      <w:pPr>
        <w:rPr>
          <w:i/>
          <w:sz w:val="20"/>
          <w:szCs w:val="20"/>
        </w:rPr>
      </w:pPr>
    </w:p>
    <w:p w:rsidR="00EE3EDE" w:rsidRPr="00445038" w:rsidRDefault="00EE3EDE" w:rsidP="00EE3EDE">
      <w:pPr>
        <w:rPr>
          <w:rFonts w:asciiTheme="minorHAnsi" w:hAnsiTheme="minorHAnsi" w:cs="Times New Roman"/>
          <w:bCs w:val="0"/>
          <w:i/>
          <w:sz w:val="20"/>
          <w:szCs w:val="20"/>
          <w:lang w:eastAsia="en-GB"/>
        </w:rPr>
      </w:pPr>
      <w:r>
        <w:rPr>
          <w:noProof/>
          <w:lang w:eastAsia="en-GB"/>
        </w:rPr>
        <w:drawing>
          <wp:anchor distT="0" distB="0" distL="114300" distR="114300" simplePos="0" relativeHeight="251663360" behindDoc="0" locked="0" layoutInCell="1" allowOverlap="1" wp14:anchorId="48ED36BC" wp14:editId="4F599BD1">
            <wp:simplePos x="0" y="0"/>
            <wp:positionH relativeFrom="column">
              <wp:posOffset>4217670</wp:posOffset>
            </wp:positionH>
            <wp:positionV relativeFrom="paragraph">
              <wp:posOffset>11430</wp:posOffset>
            </wp:positionV>
            <wp:extent cx="2333625" cy="6477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33625" cy="647700"/>
                    </a:xfrm>
                    <a:prstGeom prst="rect">
                      <a:avLst/>
                    </a:prstGeom>
                  </pic:spPr>
                </pic:pic>
              </a:graphicData>
            </a:graphic>
            <wp14:sizeRelH relativeFrom="page">
              <wp14:pctWidth>0</wp14:pctWidth>
            </wp14:sizeRelH>
            <wp14:sizeRelV relativeFrom="page">
              <wp14:pctHeight>0</wp14:pctHeight>
            </wp14:sizeRelV>
          </wp:anchor>
        </w:drawing>
      </w:r>
      <w:r w:rsidRPr="00445038">
        <w:rPr>
          <w:rFonts w:asciiTheme="minorHAnsi" w:hAnsiTheme="minorHAnsi" w:cs="Times New Roman"/>
          <w:bCs w:val="0"/>
          <w:i/>
          <w:sz w:val="20"/>
          <w:szCs w:val="20"/>
          <w:lang w:eastAsia="en-GB"/>
        </w:rPr>
        <w:t xml:space="preserve">SAFE Link is committed to safeguarding and promoting the welfare of children, young people and adults at risk of abuse, and expects all staff and volunteers to share this commitment. SAFE Link is committed to Equal Opportunities. </w:t>
      </w:r>
      <w:r w:rsidRPr="0080294C">
        <w:rPr>
          <w:rFonts w:asciiTheme="minorHAnsi" w:hAnsiTheme="minorHAnsi" w:cs="Times New Roman"/>
          <w:bCs w:val="0"/>
          <w:i/>
          <w:sz w:val="18"/>
          <w:szCs w:val="18"/>
          <w:lang w:eastAsia="en-GB"/>
        </w:rPr>
        <w:t>*Due to the specific requirements of this role, this post is exempt under the Equality Act (2010), Part 1, Schedule 9 (Genuine Occupational Requirement</w:t>
      </w:r>
      <w:r>
        <w:rPr>
          <w:rFonts w:asciiTheme="minorHAnsi" w:hAnsiTheme="minorHAnsi" w:cs="Times New Roman"/>
          <w:bCs w:val="0"/>
          <w:i/>
          <w:sz w:val="18"/>
          <w:szCs w:val="18"/>
          <w:lang w:eastAsia="en-GB"/>
        </w:rPr>
        <w:t>.</w:t>
      </w:r>
    </w:p>
    <w:p w:rsidR="00D572F7" w:rsidRPr="001A7975" w:rsidRDefault="00D572F7" w:rsidP="00EE3EDE">
      <w:pPr>
        <w:rPr>
          <w:rFonts w:asciiTheme="minorHAnsi" w:hAnsiTheme="minorHAnsi" w:cs="Times New Roman"/>
          <w:bCs w:val="0"/>
          <w:i/>
          <w:sz w:val="20"/>
          <w:szCs w:val="20"/>
          <w:lang w:eastAsia="en-GB"/>
        </w:rPr>
      </w:pPr>
    </w:p>
    <w:sectPr w:rsidR="00D572F7" w:rsidRPr="001A7975"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1F5"/>
    <w:multiLevelType w:val="hybridMultilevel"/>
    <w:tmpl w:val="337A2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32483D"/>
    <w:multiLevelType w:val="hybridMultilevel"/>
    <w:tmpl w:val="1A1AD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174AEB"/>
    <w:multiLevelType w:val="hybridMultilevel"/>
    <w:tmpl w:val="99D642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E"/>
    <w:rsid w:val="00004B27"/>
    <w:rsid w:val="00007635"/>
    <w:rsid w:val="0001406B"/>
    <w:rsid w:val="00024990"/>
    <w:rsid w:val="00026391"/>
    <w:rsid w:val="00035E2D"/>
    <w:rsid w:val="000524A7"/>
    <w:rsid w:val="000B083F"/>
    <w:rsid w:val="000C7DA1"/>
    <w:rsid w:val="000E013B"/>
    <w:rsid w:val="00100435"/>
    <w:rsid w:val="00162823"/>
    <w:rsid w:val="001834CA"/>
    <w:rsid w:val="001A04C1"/>
    <w:rsid w:val="001A7975"/>
    <w:rsid w:val="001D7ED7"/>
    <w:rsid w:val="00214949"/>
    <w:rsid w:val="00234622"/>
    <w:rsid w:val="00234B74"/>
    <w:rsid w:val="00236419"/>
    <w:rsid w:val="002734A6"/>
    <w:rsid w:val="00291A1A"/>
    <w:rsid w:val="002A4F1F"/>
    <w:rsid w:val="002A58AC"/>
    <w:rsid w:val="002A6D71"/>
    <w:rsid w:val="002D3465"/>
    <w:rsid w:val="00311B38"/>
    <w:rsid w:val="00311FDF"/>
    <w:rsid w:val="00315D04"/>
    <w:rsid w:val="003161D8"/>
    <w:rsid w:val="00324B0F"/>
    <w:rsid w:val="003576E9"/>
    <w:rsid w:val="0036180F"/>
    <w:rsid w:val="00386CE6"/>
    <w:rsid w:val="003A1383"/>
    <w:rsid w:val="003C5288"/>
    <w:rsid w:val="003C6C92"/>
    <w:rsid w:val="003E5FED"/>
    <w:rsid w:val="00473790"/>
    <w:rsid w:val="004A466F"/>
    <w:rsid w:val="004E1DF3"/>
    <w:rsid w:val="004E2D92"/>
    <w:rsid w:val="00533DF2"/>
    <w:rsid w:val="005614F2"/>
    <w:rsid w:val="005703EF"/>
    <w:rsid w:val="00586574"/>
    <w:rsid w:val="00594578"/>
    <w:rsid w:val="005C1637"/>
    <w:rsid w:val="005C7667"/>
    <w:rsid w:val="005E1004"/>
    <w:rsid w:val="00621EE1"/>
    <w:rsid w:val="00632F49"/>
    <w:rsid w:val="00663553"/>
    <w:rsid w:val="0069102D"/>
    <w:rsid w:val="006C0694"/>
    <w:rsid w:val="006C2565"/>
    <w:rsid w:val="006E0812"/>
    <w:rsid w:val="006E4C03"/>
    <w:rsid w:val="007039FA"/>
    <w:rsid w:val="007043E9"/>
    <w:rsid w:val="00741EF9"/>
    <w:rsid w:val="007552BA"/>
    <w:rsid w:val="00761A94"/>
    <w:rsid w:val="007805DB"/>
    <w:rsid w:val="00781C4F"/>
    <w:rsid w:val="007A1DF5"/>
    <w:rsid w:val="007B080E"/>
    <w:rsid w:val="007B769E"/>
    <w:rsid w:val="00806282"/>
    <w:rsid w:val="0085740B"/>
    <w:rsid w:val="00861EC3"/>
    <w:rsid w:val="00872039"/>
    <w:rsid w:val="00880316"/>
    <w:rsid w:val="008901CA"/>
    <w:rsid w:val="008B5B7E"/>
    <w:rsid w:val="008F3EE0"/>
    <w:rsid w:val="00917360"/>
    <w:rsid w:val="00927B05"/>
    <w:rsid w:val="00980907"/>
    <w:rsid w:val="009D2179"/>
    <w:rsid w:val="009D3386"/>
    <w:rsid w:val="00A55CDD"/>
    <w:rsid w:val="00A66C7C"/>
    <w:rsid w:val="00A726FB"/>
    <w:rsid w:val="00A87AA3"/>
    <w:rsid w:val="00AB23A0"/>
    <w:rsid w:val="00AB6103"/>
    <w:rsid w:val="00AD7208"/>
    <w:rsid w:val="00AE4DEF"/>
    <w:rsid w:val="00AF2703"/>
    <w:rsid w:val="00B21453"/>
    <w:rsid w:val="00B66FF5"/>
    <w:rsid w:val="00B71844"/>
    <w:rsid w:val="00B7650C"/>
    <w:rsid w:val="00B91E90"/>
    <w:rsid w:val="00B92D20"/>
    <w:rsid w:val="00BA4231"/>
    <w:rsid w:val="00BD29B6"/>
    <w:rsid w:val="00C20894"/>
    <w:rsid w:val="00C33219"/>
    <w:rsid w:val="00C3702D"/>
    <w:rsid w:val="00C5703F"/>
    <w:rsid w:val="00C70479"/>
    <w:rsid w:val="00C74C1B"/>
    <w:rsid w:val="00C947FE"/>
    <w:rsid w:val="00CA6361"/>
    <w:rsid w:val="00CE6C7D"/>
    <w:rsid w:val="00D24F28"/>
    <w:rsid w:val="00D572F7"/>
    <w:rsid w:val="00D70FF5"/>
    <w:rsid w:val="00D831F8"/>
    <w:rsid w:val="00D91197"/>
    <w:rsid w:val="00DD1549"/>
    <w:rsid w:val="00E00585"/>
    <w:rsid w:val="00E252FF"/>
    <w:rsid w:val="00E512D1"/>
    <w:rsid w:val="00E75A13"/>
    <w:rsid w:val="00E76139"/>
    <w:rsid w:val="00EE191A"/>
    <w:rsid w:val="00EE3EDE"/>
    <w:rsid w:val="00F02BFC"/>
    <w:rsid w:val="00F46499"/>
    <w:rsid w:val="00F55FF2"/>
    <w:rsid w:val="00F708C6"/>
    <w:rsid w:val="00F82BF2"/>
    <w:rsid w:val="00FA48E4"/>
    <w:rsid w:val="00FC7C51"/>
    <w:rsid w:val="00FD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6C86"/>
  <w15:docId w15:val="{75365698-175E-4EA6-B589-7627FD28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 w:type="paragraph" w:customStyle="1" w:styleId="Default">
    <w:name w:val="Default"/>
    <w:rsid w:val="00A55CD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D7E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031">
      <w:bodyDiv w:val="1"/>
      <w:marLeft w:val="0"/>
      <w:marRight w:val="0"/>
      <w:marTop w:val="0"/>
      <w:marBottom w:val="0"/>
      <w:divBdr>
        <w:top w:val="none" w:sz="0" w:space="0" w:color="auto"/>
        <w:left w:val="none" w:sz="0" w:space="0" w:color="auto"/>
        <w:bottom w:val="none" w:sz="0" w:space="0" w:color="auto"/>
        <w:right w:val="none" w:sz="0" w:space="0" w:color="auto"/>
      </w:divBdr>
    </w:div>
    <w:div w:id="537162072">
      <w:bodyDiv w:val="1"/>
      <w:marLeft w:val="0"/>
      <w:marRight w:val="0"/>
      <w:marTop w:val="0"/>
      <w:marBottom w:val="0"/>
      <w:divBdr>
        <w:top w:val="none" w:sz="0" w:space="0" w:color="auto"/>
        <w:left w:val="none" w:sz="0" w:space="0" w:color="auto"/>
        <w:bottom w:val="none" w:sz="0" w:space="0" w:color="auto"/>
        <w:right w:val="none" w:sz="0" w:space="0" w:color="auto"/>
      </w:divBdr>
    </w:div>
    <w:div w:id="1680305517">
      <w:bodyDiv w:val="1"/>
      <w:marLeft w:val="0"/>
      <w:marRight w:val="0"/>
      <w:marTop w:val="0"/>
      <w:marBottom w:val="0"/>
      <w:divBdr>
        <w:top w:val="none" w:sz="0" w:space="0" w:color="auto"/>
        <w:left w:val="none" w:sz="0" w:space="0" w:color="auto"/>
        <w:bottom w:val="none" w:sz="0" w:space="0" w:color="auto"/>
        <w:right w:val="none" w:sz="0" w:space="0" w:color="auto"/>
      </w:divBdr>
    </w:div>
    <w:div w:id="1695574398">
      <w:bodyDiv w:val="1"/>
      <w:marLeft w:val="0"/>
      <w:marRight w:val="0"/>
      <w:marTop w:val="0"/>
      <w:marBottom w:val="0"/>
      <w:divBdr>
        <w:top w:val="none" w:sz="0" w:space="0" w:color="auto"/>
        <w:left w:val="none" w:sz="0" w:space="0" w:color="auto"/>
        <w:bottom w:val="none" w:sz="0" w:space="0" w:color="auto"/>
        <w:right w:val="none" w:sz="0" w:space="0" w:color="auto"/>
      </w:divBdr>
    </w:div>
    <w:div w:id="195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linksupport.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Opitz</dc:creator>
  <cp:lastModifiedBy>Ella Morris</cp:lastModifiedBy>
  <cp:revision>2</cp:revision>
  <cp:lastPrinted>2018-03-06T16:26:00Z</cp:lastPrinted>
  <dcterms:created xsi:type="dcterms:W3CDTF">2024-08-20T14:18:00Z</dcterms:created>
  <dcterms:modified xsi:type="dcterms:W3CDTF">2024-08-20T14:18:00Z</dcterms:modified>
</cp:coreProperties>
</file>